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0F96D" w14:textId="77777777" w:rsidR="00585535" w:rsidRDefault="00585535" w:rsidP="00585535">
      <w:pPr>
        <w:ind w:firstLine="142"/>
        <w:contextualSpacing/>
        <w:jc w:val="center"/>
        <w:rPr>
          <w:b/>
        </w:rPr>
      </w:pPr>
      <w:bookmarkStart w:id="0" w:name="_Hlk168848331"/>
      <w:r w:rsidRPr="00585535">
        <w:rPr>
          <w:b/>
        </w:rPr>
        <w:t xml:space="preserve">Қазақстан Республикасы Премьер-Министрінің орынбасары – Ұлттық экономика министрінің 2025 жылғы 27 мамырдағы №61, Қазақстан Республикасы Қаржы министрлігінің 2025 жылғы 30 маусымдағы №330, Қазақстан Республикасы Қаржы нарығын реттеу және дамыту агенттігі Басқармасының 2025 жылғы 12 тамыздағы №31 қаулысы, Қазақстан Республикасы Ұлттық Банкі Басқармасының 2025 жылғы 13 тамыздағы №41 «Бюджеттік тәуекелдер бойынша талдамалық есепті қалыптастыру қағидаларын бекіту туралы» бірлескен бұйрығына өзгерістер мен толықтырулар енгізу арналған </w:t>
      </w:r>
    </w:p>
    <w:p w14:paraId="68A59674" w14:textId="1EE42B6A" w:rsidR="00585535" w:rsidRPr="00585535" w:rsidRDefault="00585535" w:rsidP="00585535">
      <w:pPr>
        <w:ind w:firstLine="142"/>
        <w:contextualSpacing/>
        <w:jc w:val="center"/>
        <w:rPr>
          <w:b/>
          <w:lang w:val="kk-KZ"/>
        </w:rPr>
      </w:pPr>
      <w:r>
        <w:rPr>
          <w:b/>
          <w:lang w:val="kk-KZ"/>
        </w:rPr>
        <w:t>САЛЫСТЫРУ КЕСТЕСІ</w:t>
      </w:r>
    </w:p>
    <w:p w14:paraId="5A0C4043" w14:textId="5C70A714" w:rsidR="005D3CC8" w:rsidRPr="005D3CC8" w:rsidRDefault="005D3CC8" w:rsidP="00121260">
      <w:pPr>
        <w:contextualSpacing/>
        <w:rPr>
          <w:b/>
          <w:lang w:val="kk-KZ"/>
        </w:rPr>
      </w:pPr>
      <w:bookmarkStart w:id="1" w:name="_GoBack"/>
      <w:bookmarkEnd w:id="1"/>
    </w:p>
    <w:tbl>
      <w:tblPr>
        <w:tblW w:w="15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6142"/>
        <w:gridCol w:w="2694"/>
        <w:gridCol w:w="21"/>
      </w:tblGrid>
      <w:tr w:rsidR="00175F45" w:rsidRPr="00C76191" w14:paraId="2AB982A7" w14:textId="77777777" w:rsidTr="00E80F33">
        <w:trPr>
          <w:gridAfter w:val="1"/>
          <w:wAfter w:w="21" w:type="dxa"/>
        </w:trPr>
        <w:tc>
          <w:tcPr>
            <w:tcW w:w="421" w:type="dxa"/>
            <w:shd w:val="clear" w:color="auto" w:fill="auto"/>
          </w:tcPr>
          <w:bookmarkEnd w:id="0"/>
          <w:p w14:paraId="046D8D21" w14:textId="77777777" w:rsidR="00915035" w:rsidRPr="00C76191" w:rsidRDefault="00915035" w:rsidP="009C322A">
            <w:pPr>
              <w:contextualSpacing/>
              <w:jc w:val="both"/>
              <w:rPr>
                <w:b/>
              </w:rPr>
            </w:pPr>
            <w:r w:rsidRPr="00C76191">
              <w:rPr>
                <w:b/>
              </w:rPr>
              <w:t>№</w:t>
            </w:r>
          </w:p>
        </w:tc>
        <w:tc>
          <w:tcPr>
            <w:tcW w:w="1842" w:type="dxa"/>
            <w:shd w:val="clear" w:color="auto" w:fill="auto"/>
            <w:vAlign w:val="center"/>
          </w:tcPr>
          <w:p w14:paraId="1FC00EC6" w14:textId="6B0AF6D2" w:rsidR="00915035" w:rsidRPr="00C76191" w:rsidRDefault="005D3CC8" w:rsidP="009C322A">
            <w:pPr>
              <w:contextualSpacing/>
              <w:jc w:val="center"/>
              <w:rPr>
                <w:b/>
              </w:rPr>
            </w:pPr>
            <w:r w:rsidRPr="005D3CC8">
              <w:rPr>
                <w:b/>
              </w:rPr>
              <w:t>Құрылымдық элемент</w:t>
            </w:r>
          </w:p>
        </w:tc>
        <w:tc>
          <w:tcPr>
            <w:tcW w:w="4536" w:type="dxa"/>
            <w:shd w:val="clear" w:color="auto" w:fill="auto"/>
            <w:vAlign w:val="center"/>
          </w:tcPr>
          <w:p w14:paraId="260373E9" w14:textId="3AEDEA48" w:rsidR="00915035" w:rsidRPr="00C76191" w:rsidRDefault="005D3CC8" w:rsidP="009C322A">
            <w:pPr>
              <w:contextualSpacing/>
              <w:jc w:val="center"/>
              <w:rPr>
                <w:b/>
              </w:rPr>
            </w:pPr>
            <w:r>
              <w:rPr>
                <w:b/>
                <w:lang w:val="kk-KZ"/>
              </w:rPr>
              <w:t>Қ</w:t>
            </w:r>
            <w:r w:rsidRPr="005D3CC8">
              <w:rPr>
                <w:b/>
              </w:rPr>
              <w:t>олданыстағы редакция</w:t>
            </w:r>
          </w:p>
        </w:tc>
        <w:tc>
          <w:tcPr>
            <w:tcW w:w="6142" w:type="dxa"/>
            <w:shd w:val="clear" w:color="auto" w:fill="auto"/>
            <w:vAlign w:val="center"/>
          </w:tcPr>
          <w:p w14:paraId="6D826B0A" w14:textId="4C71E928" w:rsidR="00915035" w:rsidRPr="00C76191" w:rsidRDefault="005D3CC8" w:rsidP="009C322A">
            <w:pPr>
              <w:contextualSpacing/>
              <w:jc w:val="center"/>
              <w:rPr>
                <w:b/>
              </w:rPr>
            </w:pPr>
            <w:r w:rsidRPr="005D3CC8">
              <w:rPr>
                <w:b/>
              </w:rPr>
              <w:t>Ұсынылатын редакция</w:t>
            </w:r>
          </w:p>
        </w:tc>
        <w:tc>
          <w:tcPr>
            <w:tcW w:w="2694" w:type="dxa"/>
            <w:shd w:val="clear" w:color="auto" w:fill="auto"/>
            <w:vAlign w:val="center"/>
          </w:tcPr>
          <w:p w14:paraId="3F513DB8" w14:textId="09F83CE0" w:rsidR="00915035" w:rsidRPr="00C76191" w:rsidRDefault="005D3CC8" w:rsidP="009C322A">
            <w:pPr>
              <w:contextualSpacing/>
              <w:jc w:val="center"/>
              <w:rPr>
                <w:b/>
              </w:rPr>
            </w:pPr>
            <w:r>
              <w:rPr>
                <w:b/>
                <w:lang w:val="kk-KZ"/>
              </w:rPr>
              <w:t>Н</w:t>
            </w:r>
            <w:r w:rsidRPr="005D3CC8">
              <w:rPr>
                <w:b/>
              </w:rPr>
              <w:t>егіздеме</w:t>
            </w:r>
          </w:p>
        </w:tc>
      </w:tr>
      <w:tr w:rsidR="009762B7" w:rsidRPr="00C76191" w14:paraId="5CCEEBDE" w14:textId="77777777" w:rsidTr="00E80F33">
        <w:tc>
          <w:tcPr>
            <w:tcW w:w="15656" w:type="dxa"/>
            <w:gridSpan w:val="6"/>
            <w:shd w:val="clear" w:color="auto" w:fill="auto"/>
          </w:tcPr>
          <w:p w14:paraId="24A1588D" w14:textId="41AA5D81" w:rsidR="00585535" w:rsidRPr="004113B7" w:rsidRDefault="00585535" w:rsidP="00605EC7">
            <w:pPr>
              <w:contextualSpacing/>
              <w:jc w:val="center"/>
              <w:rPr>
                <w:b/>
                <w:lang w:val="kk-KZ"/>
              </w:rPr>
            </w:pPr>
            <w:r w:rsidRPr="00585535">
              <w:rPr>
                <w:b/>
              </w:rPr>
              <w:t>Қазақстан Республикасы Премьер-Министрінің орынбасары – Ұлттық экономика министрінің 2025 жылғы 27 мамырдағы №61, Қазақстан Республикасы Қаржы министрлігінің 2025 жылғы 30 маусымдағы №330, Қазақстан Республикасы Қаржы нарығын реттеу және дамыту агенттігі Басқармасының 2025 жылғы 12 тамыздағы №31 қаулысы, Қазақстан Республикасы Ұлттық Банкі Басқармасының 2025 жылғы 13 тамыздағы №41 «Бюджеттік тәуекелдер бойынша талдамалық есепті қалыптастыру қағидаларын бекіту туралы»</w:t>
            </w:r>
            <w:r w:rsidR="004113B7">
              <w:rPr>
                <w:b/>
                <w:lang w:val="kk-KZ"/>
              </w:rPr>
              <w:t xml:space="preserve"> бұйрығы</w:t>
            </w:r>
          </w:p>
        </w:tc>
      </w:tr>
      <w:tr w:rsidR="004D2EFD" w:rsidRPr="00664E94" w14:paraId="74E72C4C" w14:textId="77777777" w:rsidTr="00E80F33">
        <w:trPr>
          <w:gridAfter w:val="1"/>
          <w:wAfter w:w="21" w:type="dxa"/>
          <w:trHeight w:val="317"/>
        </w:trPr>
        <w:tc>
          <w:tcPr>
            <w:tcW w:w="421" w:type="dxa"/>
            <w:shd w:val="clear" w:color="auto" w:fill="auto"/>
          </w:tcPr>
          <w:p w14:paraId="7BF87391" w14:textId="77777777" w:rsidR="004D2EFD" w:rsidRPr="00C76191" w:rsidRDefault="004D2EFD" w:rsidP="004D2EFD">
            <w:pPr>
              <w:pStyle w:val="a3"/>
              <w:numPr>
                <w:ilvl w:val="0"/>
                <w:numId w:val="1"/>
              </w:numPr>
              <w:ind w:left="0" w:firstLine="0"/>
              <w:jc w:val="both"/>
            </w:pPr>
          </w:p>
        </w:tc>
        <w:tc>
          <w:tcPr>
            <w:tcW w:w="1842" w:type="dxa"/>
            <w:shd w:val="clear" w:color="auto" w:fill="auto"/>
          </w:tcPr>
          <w:p w14:paraId="05766A6E" w14:textId="52FEA4CC" w:rsidR="004D2EFD" w:rsidRPr="00C76191" w:rsidRDefault="005D3CC8" w:rsidP="004D2EFD">
            <w:pPr>
              <w:pStyle w:val="a6"/>
              <w:ind w:firstLine="170"/>
              <w:contextualSpacing/>
              <w:rPr>
                <w:rFonts w:ascii="Times New Roman" w:hAnsi="Times New Roman"/>
                <w:sz w:val="24"/>
                <w:szCs w:val="24"/>
                <w:lang w:val="kk-KZ"/>
              </w:rPr>
            </w:pPr>
            <w:r w:rsidRPr="005D3CC8">
              <w:rPr>
                <w:rFonts w:ascii="Times New Roman" w:hAnsi="Times New Roman"/>
                <w:sz w:val="24"/>
                <w:szCs w:val="24"/>
                <w:lang w:val="kk-KZ"/>
              </w:rPr>
              <w:t>3-тармақ</w:t>
            </w:r>
          </w:p>
        </w:tc>
        <w:tc>
          <w:tcPr>
            <w:tcW w:w="4536" w:type="dxa"/>
            <w:shd w:val="clear" w:color="auto" w:fill="auto"/>
          </w:tcPr>
          <w:p w14:paraId="2ADDAF0A" w14:textId="083884CC" w:rsidR="004D2EFD" w:rsidRPr="005D3CC8" w:rsidRDefault="0057726E" w:rsidP="0057726E">
            <w:pPr>
              <w:ind w:firstLine="325"/>
              <w:contextualSpacing/>
              <w:jc w:val="both"/>
              <w:rPr>
                <w:rFonts w:eastAsia="Calibri"/>
                <w:bCs/>
                <w:lang w:val="kk-KZ" w:eastAsia="en-US"/>
              </w:rPr>
            </w:pPr>
            <w:r w:rsidRPr="005D3CC8">
              <w:rPr>
                <w:rFonts w:eastAsia="Calibri"/>
                <w:bCs/>
                <w:lang w:val="kk-KZ" w:eastAsia="en-US"/>
              </w:rPr>
              <w:t xml:space="preserve">3. </w:t>
            </w:r>
            <w:r w:rsidR="005D3CC8" w:rsidRPr="005D3CC8">
              <w:rPr>
                <w:rFonts w:eastAsia="Calibri"/>
                <w:bCs/>
                <w:lang w:val="kk-KZ" w:eastAsia="en-US"/>
              </w:rPr>
              <w:t>Талдамалық есеп макроэкономикалық, квазимемлекеттік тәуекелдерді, қаржы секторының тәуекелдерін, мемлекеттік сектордың борыштық міндеттемелеріне, мемлекеттік-жекешелік әріптестік (бұдан әрі - МЖӘ) жобалары бойынша мемлекеттік міндеттемелермен байланысты тәуекелдерді және басқа да ерекше тәуекелдерді қамтиды және бюджеттік тәуекелдердің бюджеттік параметрлерге әсерін бағалау үшін қолданылады.</w:t>
            </w:r>
          </w:p>
        </w:tc>
        <w:tc>
          <w:tcPr>
            <w:tcW w:w="6142" w:type="dxa"/>
            <w:shd w:val="clear" w:color="auto" w:fill="auto"/>
          </w:tcPr>
          <w:p w14:paraId="1590EB80" w14:textId="6636301B" w:rsidR="005D3CC8" w:rsidRPr="005D3CC8" w:rsidRDefault="0057726E" w:rsidP="005D3CC8">
            <w:pPr>
              <w:tabs>
                <w:tab w:val="left" w:pos="457"/>
              </w:tabs>
              <w:ind w:firstLine="325"/>
              <w:contextualSpacing/>
              <w:jc w:val="both"/>
              <w:rPr>
                <w:rFonts w:eastAsia="Calibri"/>
                <w:bCs/>
                <w:lang w:val="kk-KZ" w:eastAsia="en-US"/>
              </w:rPr>
            </w:pPr>
            <w:r w:rsidRPr="005D3CC8">
              <w:rPr>
                <w:rFonts w:eastAsia="Calibri"/>
                <w:bCs/>
                <w:lang w:val="kk-KZ" w:eastAsia="en-US"/>
              </w:rPr>
              <w:t>3.</w:t>
            </w:r>
            <w:r w:rsidR="00EA1F2E" w:rsidRPr="00C76191">
              <w:rPr>
                <w:rFonts w:eastAsia="Calibri"/>
                <w:bCs/>
                <w:lang w:val="kk-KZ" w:eastAsia="en-US"/>
              </w:rPr>
              <w:t> </w:t>
            </w:r>
            <w:r w:rsidR="005D3CC8" w:rsidRPr="005D3CC8">
              <w:rPr>
                <w:rFonts w:eastAsia="Calibri"/>
                <w:bCs/>
                <w:lang w:val="kk-KZ" w:eastAsia="en-US"/>
              </w:rPr>
              <w:t>Талдамалық есеп макроэкономикалық, квазимемлекеттік тәуекелдерді, қаржы секторының тәуекелдерін, мемлекеттік сектордың борыштық міндеттемелеріне, мемлекеттік-жекешелік әріптестік (бұдан әрі - МЖӘ) жобалары</w:t>
            </w:r>
            <w:r w:rsidR="005D3CC8">
              <w:rPr>
                <w:rFonts w:eastAsia="Calibri"/>
                <w:bCs/>
                <w:lang w:val="kk-KZ" w:eastAsia="en-US"/>
              </w:rPr>
              <w:t xml:space="preserve">, </w:t>
            </w:r>
            <w:r w:rsidR="005D3CC8" w:rsidRPr="005D3CC8">
              <w:rPr>
                <w:rFonts w:eastAsia="Calibri"/>
                <w:b/>
                <w:bCs/>
                <w:lang w:val="kk-KZ" w:eastAsia="en-US"/>
              </w:rPr>
              <w:t xml:space="preserve">құрылысы «толығымен біткен» </w:t>
            </w:r>
            <w:r w:rsidR="005D3CC8">
              <w:rPr>
                <w:rFonts w:eastAsia="Calibri"/>
                <w:bCs/>
                <w:lang w:val="kk-KZ" w:eastAsia="en-US"/>
              </w:rPr>
              <w:t>жобалар</w:t>
            </w:r>
            <w:r w:rsidR="005D3CC8" w:rsidRPr="005D3CC8">
              <w:rPr>
                <w:rFonts w:eastAsia="Calibri"/>
                <w:bCs/>
                <w:lang w:val="kk-KZ" w:eastAsia="en-US"/>
              </w:rPr>
              <w:t xml:space="preserve"> бойынша мемлекеттік міндеттемелерге, құрылысқа байланысты тәуекелдерді және басқа да ерекше тәуекелдерді қамтиды және бюджеттік тәуекелдердің бюджеттік параметрлерге әсерін бағалау үшін қолданылады.</w:t>
            </w:r>
          </w:p>
        </w:tc>
        <w:tc>
          <w:tcPr>
            <w:tcW w:w="2694" w:type="dxa"/>
            <w:shd w:val="clear" w:color="auto" w:fill="auto"/>
          </w:tcPr>
          <w:p w14:paraId="73A7514F" w14:textId="27CCBE7C" w:rsidR="00EC5BB5" w:rsidRPr="005D3CC8" w:rsidRDefault="005D3CC8" w:rsidP="005D3CC8">
            <w:pPr>
              <w:ind w:firstLine="322"/>
              <w:jc w:val="both"/>
              <w:rPr>
                <w:lang w:val="kk-KZ"/>
              </w:rPr>
            </w:pPr>
            <w:r>
              <w:rPr>
                <w:lang w:val="kk-KZ"/>
              </w:rPr>
              <w:t>«</w:t>
            </w:r>
            <w:r w:rsidRPr="005D3CC8">
              <w:rPr>
                <w:lang w:val="kk-KZ"/>
              </w:rPr>
              <w:t xml:space="preserve">Қазақстан Республикасының кейбір заңнамалық актілеріне Астана мен Республикалық маңызы бар қалаларды дамыту мәселелері бойынша өзгерістер </w:t>
            </w:r>
            <w:r>
              <w:rPr>
                <w:lang w:val="kk-KZ"/>
              </w:rPr>
              <w:t xml:space="preserve">мен толықтырулар енгізу туралы» </w:t>
            </w:r>
            <w:r w:rsidRPr="005D3CC8">
              <w:rPr>
                <w:lang w:val="kk-KZ"/>
              </w:rPr>
              <w:t xml:space="preserve">Заңды іске асыруға, оған сәйкес Бюджет кодексіне </w:t>
            </w:r>
            <w:r>
              <w:rPr>
                <w:lang w:val="kk-KZ"/>
              </w:rPr>
              <w:t>құрылысы «толығымен біткен» жобалар</w:t>
            </w:r>
            <w:r w:rsidRPr="005D3CC8">
              <w:rPr>
                <w:lang w:val="kk-KZ"/>
              </w:rPr>
              <w:t xml:space="preserve"> тетігі бойынша талдау мәліметтерін тәуекелдер жөніндегі есепке енгізу бөлігінде өзгерістер енгізілді.</w:t>
            </w:r>
          </w:p>
        </w:tc>
      </w:tr>
      <w:tr w:rsidR="0057726E" w:rsidRPr="00C76191" w14:paraId="019B3A8C" w14:textId="77777777" w:rsidTr="00E80F33">
        <w:trPr>
          <w:gridAfter w:val="1"/>
          <w:wAfter w:w="21" w:type="dxa"/>
          <w:trHeight w:val="317"/>
        </w:trPr>
        <w:tc>
          <w:tcPr>
            <w:tcW w:w="421" w:type="dxa"/>
            <w:shd w:val="clear" w:color="auto" w:fill="auto"/>
          </w:tcPr>
          <w:p w14:paraId="3414CCB0" w14:textId="77777777" w:rsidR="0057726E" w:rsidRPr="005D3CC8" w:rsidRDefault="0057726E" w:rsidP="004D2EFD">
            <w:pPr>
              <w:pStyle w:val="a3"/>
              <w:numPr>
                <w:ilvl w:val="0"/>
                <w:numId w:val="1"/>
              </w:numPr>
              <w:ind w:left="0" w:firstLine="0"/>
              <w:jc w:val="both"/>
              <w:rPr>
                <w:lang w:val="kk-KZ"/>
              </w:rPr>
            </w:pPr>
          </w:p>
        </w:tc>
        <w:tc>
          <w:tcPr>
            <w:tcW w:w="1842" w:type="dxa"/>
            <w:shd w:val="clear" w:color="auto" w:fill="auto"/>
          </w:tcPr>
          <w:p w14:paraId="1CFD5747" w14:textId="7CB2D072" w:rsidR="0057726E" w:rsidRPr="00C76191" w:rsidRDefault="005D3CC8" w:rsidP="00F24F13">
            <w:pPr>
              <w:pStyle w:val="a6"/>
              <w:ind w:firstLine="171"/>
              <w:contextualSpacing/>
              <w:rPr>
                <w:rFonts w:ascii="Times New Roman" w:hAnsi="Times New Roman"/>
                <w:sz w:val="24"/>
                <w:szCs w:val="24"/>
                <w:lang w:val="kk-KZ"/>
              </w:rPr>
            </w:pPr>
            <w:r w:rsidRPr="005D3CC8">
              <w:rPr>
                <w:rFonts w:ascii="Times New Roman" w:hAnsi="Times New Roman"/>
                <w:sz w:val="24"/>
                <w:szCs w:val="24"/>
                <w:lang w:val="kk-KZ"/>
              </w:rPr>
              <w:t>6-тармақ</w:t>
            </w:r>
          </w:p>
        </w:tc>
        <w:tc>
          <w:tcPr>
            <w:tcW w:w="4536" w:type="dxa"/>
            <w:shd w:val="clear" w:color="auto" w:fill="auto"/>
          </w:tcPr>
          <w:p w14:paraId="7035A38D" w14:textId="77777777" w:rsidR="0057726E" w:rsidRDefault="00664E94" w:rsidP="004D2EFD">
            <w:pPr>
              <w:ind w:firstLine="325"/>
              <w:contextualSpacing/>
              <w:jc w:val="both"/>
              <w:rPr>
                <w:rFonts w:eastAsia="Calibri"/>
                <w:bCs/>
                <w:lang w:val="kk-KZ" w:eastAsia="en-US"/>
              </w:rPr>
            </w:pPr>
            <w:r w:rsidRPr="00664E94">
              <w:rPr>
                <w:rFonts w:eastAsia="Calibri"/>
                <w:bCs/>
                <w:lang w:val="kk-KZ" w:eastAsia="en-US"/>
              </w:rPr>
              <w:t>6. Осы Қағидаларда пайдаланылатын негізгі ұғымдар:</w:t>
            </w:r>
          </w:p>
          <w:p w14:paraId="643A8175" w14:textId="77777777" w:rsidR="00664E94" w:rsidRDefault="00664E94" w:rsidP="004D2EFD">
            <w:pPr>
              <w:ind w:firstLine="325"/>
              <w:contextualSpacing/>
              <w:jc w:val="both"/>
              <w:rPr>
                <w:rFonts w:eastAsia="Calibri"/>
                <w:bCs/>
                <w:lang w:val="kk-KZ" w:eastAsia="en-US"/>
              </w:rPr>
            </w:pPr>
            <w:r w:rsidRPr="00664E94">
              <w:rPr>
                <w:rFonts w:eastAsia="Calibri"/>
                <w:bCs/>
                <w:lang w:val="kk-KZ" w:eastAsia="en-US"/>
              </w:rPr>
              <w:lastRenderedPageBreak/>
              <w:t>1) бюджеттік тәуекел - орта мерзімді перспективада ішкі және (немесе) сыртқы экономикалық және (немесе) макроэкономикалық және басқа да факторлардың әсері салдарынан мемлекеттік қаржыны басқаруды қиындататын және бюджеттің шынайылығын төмендететін белгісіздік;</w:t>
            </w:r>
          </w:p>
          <w:p w14:paraId="480D0FF7" w14:textId="77777777" w:rsidR="00664E94" w:rsidRDefault="00664E94" w:rsidP="00664E94">
            <w:pPr>
              <w:ind w:firstLine="325"/>
              <w:contextualSpacing/>
              <w:jc w:val="both"/>
              <w:rPr>
                <w:rFonts w:eastAsia="Calibri"/>
                <w:bCs/>
                <w:lang w:val="kk-KZ" w:eastAsia="en-US"/>
              </w:rPr>
            </w:pPr>
            <w:r w:rsidRPr="00664E94">
              <w:rPr>
                <w:rFonts w:eastAsia="Calibri"/>
                <w:bCs/>
                <w:lang w:val="kk-KZ" w:eastAsia="en-US"/>
              </w:rPr>
              <w:t xml:space="preserve">2) квазимемлекеттік сектор субъектілері - құрылтайшысы, қатысушысы немесе акционері мемлекет болып табылатын мемлекеттік кәсіпорындар, жауапкершілігі шектеулі серіктестіктер, акционерлік қоғамдар, оның ішінде Ұлттық әл-ауқат қоры, ұлттық басқарушы холдингтер, ұлттық </w:t>
            </w:r>
            <w:r>
              <w:rPr>
                <w:rFonts w:eastAsia="Calibri"/>
                <w:bCs/>
                <w:lang w:val="kk-KZ" w:eastAsia="en-US"/>
              </w:rPr>
              <w:t xml:space="preserve">холдингтер, ұлттық компаниялар, </w:t>
            </w:r>
            <w:r w:rsidRPr="00664E94">
              <w:rPr>
                <w:rFonts w:eastAsia="Calibri"/>
                <w:bCs/>
                <w:lang w:val="kk-KZ" w:eastAsia="en-US"/>
              </w:rPr>
              <w:t>сондай-ақ Қазақстан Республикасының заңнамалық актілеріне сәйкес олармен үлестес болып табылатын еншілес, тәуелді және өзге де заңды тұлғалар;</w:t>
            </w:r>
          </w:p>
          <w:p w14:paraId="411BDB38" w14:textId="77777777" w:rsidR="00664E94" w:rsidRDefault="00664E94" w:rsidP="00664E94">
            <w:pPr>
              <w:ind w:firstLine="325"/>
              <w:contextualSpacing/>
              <w:jc w:val="both"/>
              <w:rPr>
                <w:rFonts w:eastAsia="Calibri"/>
                <w:bCs/>
                <w:lang w:val="kk-KZ" w:eastAsia="en-US"/>
              </w:rPr>
            </w:pPr>
            <w:r w:rsidRPr="00664E94">
              <w:rPr>
                <w:rFonts w:eastAsia="Calibri"/>
                <w:bCs/>
                <w:lang w:val="kk-KZ" w:eastAsia="en-US"/>
              </w:rPr>
              <w:t>3) мемлекеттік-жекешелік әріптестік жобасы-"мемлекеттік-жекешелік әріптестік туралы" Қазақстан Республикасының Заңына және Қазақстан Республикасының бюджет заңнамасына сәйкес шектеулі уақыт кезеңі ішінде іске асырылатын және аяқталған сипаты бар мемлекеттік-жекешелік әріптестікті жүзеге асыру жөніндегі дәйекті іс-шаралар жиынтығы;</w:t>
            </w:r>
          </w:p>
          <w:p w14:paraId="611EEE78" w14:textId="77777777" w:rsidR="00664E94" w:rsidRDefault="00664E94" w:rsidP="00664E94">
            <w:pPr>
              <w:ind w:firstLine="325"/>
              <w:contextualSpacing/>
              <w:jc w:val="both"/>
              <w:rPr>
                <w:rFonts w:eastAsia="Calibri"/>
                <w:bCs/>
                <w:lang w:val="kk-KZ" w:eastAsia="en-US"/>
              </w:rPr>
            </w:pPr>
            <w:r w:rsidRPr="00664E94">
              <w:rPr>
                <w:rFonts w:eastAsia="Calibri"/>
                <w:bCs/>
                <w:lang w:val="kk-KZ" w:eastAsia="en-US"/>
              </w:rPr>
              <w:t xml:space="preserve">4) макрофискалдық стресс-тестілеу-елдің қаржы жүйесінің әртүрлі экономикалық және фискалдық </w:t>
            </w:r>
            <w:r w:rsidRPr="00664E94">
              <w:rPr>
                <w:rFonts w:eastAsia="Calibri"/>
                <w:bCs/>
                <w:lang w:val="kk-KZ" w:eastAsia="en-US"/>
              </w:rPr>
              <w:lastRenderedPageBreak/>
              <w:t>күйзелістерге тұрақтылығын талдау және бағалау әдісі.</w:t>
            </w:r>
          </w:p>
          <w:p w14:paraId="3E0A0261" w14:textId="6AA2D196" w:rsidR="00664E94" w:rsidRPr="00664E94" w:rsidRDefault="00664E94" w:rsidP="00664E94">
            <w:pPr>
              <w:ind w:firstLine="325"/>
              <w:contextualSpacing/>
              <w:jc w:val="both"/>
              <w:rPr>
                <w:rFonts w:eastAsia="Calibri"/>
                <w:bCs/>
                <w:lang w:val="kk-KZ" w:eastAsia="en-US"/>
              </w:rPr>
            </w:pPr>
            <w:r w:rsidRPr="00664E94">
              <w:rPr>
                <w:rFonts w:eastAsia="Calibri"/>
                <w:bCs/>
                <w:lang w:val="kk-KZ" w:eastAsia="en-US"/>
              </w:rPr>
              <w:t>5) ретроспективті талдау-соңғы 15 жылда Қазақстанның бюджеттік позицияларына теріс әсер еткен ірі сыртқы шоктардың сипаттамасы.</w:t>
            </w:r>
          </w:p>
        </w:tc>
        <w:tc>
          <w:tcPr>
            <w:tcW w:w="6142" w:type="dxa"/>
            <w:shd w:val="clear" w:color="auto" w:fill="auto"/>
          </w:tcPr>
          <w:p w14:paraId="3235CDBC" w14:textId="521A5735" w:rsidR="0038680E" w:rsidRDefault="00664E94" w:rsidP="004D2EFD">
            <w:pPr>
              <w:ind w:firstLine="325"/>
              <w:contextualSpacing/>
              <w:jc w:val="both"/>
              <w:rPr>
                <w:rFonts w:eastAsia="Calibri"/>
                <w:bCs/>
                <w:lang w:val="kk-KZ" w:eastAsia="en-US"/>
              </w:rPr>
            </w:pPr>
            <w:r w:rsidRPr="00664E94">
              <w:rPr>
                <w:rFonts w:eastAsia="Calibri"/>
                <w:bCs/>
                <w:lang w:val="kk-KZ" w:eastAsia="en-US"/>
              </w:rPr>
              <w:lastRenderedPageBreak/>
              <w:t>6. Осы Қағидаларда пайдаланылатын негізгі ұғымдар:</w:t>
            </w:r>
          </w:p>
          <w:p w14:paraId="57905AC7" w14:textId="4AA5C95C" w:rsidR="00664E94" w:rsidRDefault="00664E94" w:rsidP="004D2EFD">
            <w:pPr>
              <w:ind w:firstLine="325"/>
              <w:contextualSpacing/>
              <w:jc w:val="both"/>
              <w:rPr>
                <w:rFonts w:eastAsia="Calibri"/>
                <w:bCs/>
                <w:lang w:val="kk-KZ" w:eastAsia="en-US"/>
              </w:rPr>
            </w:pPr>
            <w:r w:rsidRPr="00664E94">
              <w:rPr>
                <w:rFonts w:eastAsia="Calibri"/>
                <w:bCs/>
                <w:lang w:val="kk-KZ" w:eastAsia="en-US"/>
              </w:rPr>
              <w:lastRenderedPageBreak/>
              <w:t>1) бюджеттік тәуекел-орта мерзімді перспективада ішкі және (немесе) сыртқы экономикалық және (немесе) макроэкономикалық және басқа да факторлардың әсерінен мемлекеттік қаржыны басқаруды қиындататын және бюджеттің шынайылығын төмендететін белгісіздік;</w:t>
            </w:r>
          </w:p>
          <w:p w14:paraId="2A6C6E01" w14:textId="77777777" w:rsidR="00664E94" w:rsidRDefault="00664E94" w:rsidP="00664E94">
            <w:pPr>
              <w:ind w:firstLine="325"/>
              <w:contextualSpacing/>
              <w:jc w:val="both"/>
              <w:rPr>
                <w:rFonts w:eastAsia="Calibri"/>
                <w:bCs/>
                <w:lang w:val="kk-KZ" w:eastAsia="en-US"/>
              </w:rPr>
            </w:pPr>
            <w:r w:rsidRPr="00664E94">
              <w:rPr>
                <w:rFonts w:eastAsia="Calibri"/>
                <w:bCs/>
                <w:lang w:val="kk-KZ" w:eastAsia="en-US"/>
              </w:rPr>
              <w:t xml:space="preserve">2) квазимемлекеттік сектор субъектілері - құрылтайшысы, қатысушысы немесе акционері мемлекет болып табылатын мемлекеттік кәсіпорындар, жауапкершілігі шектеулі серіктестіктер, акционерлік қоғамдар, оның ішінде Ұлттық әл-ауқат қоры, ұлттық басқарушы холдингтер, ұлттық </w:t>
            </w:r>
            <w:r>
              <w:rPr>
                <w:rFonts w:eastAsia="Calibri"/>
                <w:bCs/>
                <w:lang w:val="kk-KZ" w:eastAsia="en-US"/>
              </w:rPr>
              <w:t xml:space="preserve">холдингтер, ұлттық компаниялар, </w:t>
            </w:r>
            <w:r w:rsidRPr="00664E94">
              <w:rPr>
                <w:rFonts w:eastAsia="Calibri"/>
                <w:bCs/>
                <w:lang w:val="kk-KZ" w:eastAsia="en-US"/>
              </w:rPr>
              <w:t>сондай-ақ Қазақстан Республикасының заңнамалық актілеріне сәйкес олармен үлестес болып табылатын еншілес, тәуелді және өзге де заңды тұлғалар</w:t>
            </w:r>
            <w:r>
              <w:rPr>
                <w:rFonts w:eastAsia="Calibri"/>
                <w:bCs/>
                <w:lang w:val="kk-KZ" w:eastAsia="en-US"/>
              </w:rPr>
              <w:t>;</w:t>
            </w:r>
          </w:p>
          <w:p w14:paraId="1889AFCC" w14:textId="1276AA29" w:rsidR="00664E94" w:rsidRDefault="00664E94" w:rsidP="00664E94">
            <w:pPr>
              <w:ind w:firstLine="325"/>
              <w:contextualSpacing/>
              <w:jc w:val="both"/>
              <w:rPr>
                <w:rFonts w:eastAsia="Calibri"/>
                <w:bCs/>
                <w:lang w:val="kk-KZ" w:eastAsia="en-US"/>
              </w:rPr>
            </w:pPr>
            <w:r>
              <w:rPr>
                <w:rFonts w:eastAsia="Calibri"/>
                <w:bCs/>
                <w:lang w:val="kk-KZ" w:eastAsia="en-US"/>
              </w:rPr>
              <w:t>3)</w:t>
            </w:r>
            <w:r w:rsidRPr="00664E94">
              <w:rPr>
                <w:lang w:val="kk-KZ"/>
              </w:rPr>
              <w:t xml:space="preserve"> </w:t>
            </w:r>
            <w:r w:rsidRPr="00664E94">
              <w:rPr>
                <w:rFonts w:eastAsia="Calibri"/>
                <w:bCs/>
                <w:lang w:val="kk-KZ" w:eastAsia="en-US"/>
              </w:rPr>
              <w:t>мемлекеттік-жекешелік әріптестік жобасы - шектеулі уақыт кезеңі ішінде іске асырылатын және «Мемлекеттік-жекешелік әріптестік туралы» Қазақстан Республикасының заңына және Қазақстан Республикасының бюджет заңнамасына сәйкес аяқталған сипаты бар мемлекеттік-жекешелік әріптестікті жүзеге асыру жөніндегі дәйекті іс-шаралар жиынтығы;</w:t>
            </w:r>
          </w:p>
          <w:p w14:paraId="6D6A9D11" w14:textId="1A78350E" w:rsidR="00664E94" w:rsidRDefault="00664E94" w:rsidP="00664E94">
            <w:pPr>
              <w:ind w:firstLine="325"/>
              <w:contextualSpacing/>
              <w:jc w:val="both"/>
              <w:rPr>
                <w:rFonts w:eastAsia="Calibri"/>
                <w:bCs/>
                <w:lang w:val="kk-KZ" w:eastAsia="en-US"/>
              </w:rPr>
            </w:pPr>
            <w:r>
              <w:rPr>
                <w:rFonts w:eastAsia="Calibri"/>
                <w:bCs/>
                <w:lang w:val="kk-KZ" w:eastAsia="en-US"/>
              </w:rPr>
              <w:t xml:space="preserve">4) </w:t>
            </w:r>
            <w:r w:rsidRPr="00664E94">
              <w:rPr>
                <w:rFonts w:eastAsia="Calibri"/>
                <w:bCs/>
                <w:lang w:val="kk-KZ" w:eastAsia="en-US"/>
              </w:rPr>
              <w:t>макрофискальдық стресс-тестілеу - елдің қаржы жүйесінің әртүрлі экономикалық және фискальдық күйзелістерге тұрақтылығын талдау және бағалау әдісі.</w:t>
            </w:r>
          </w:p>
          <w:p w14:paraId="215F9F39" w14:textId="5E5C77B1" w:rsidR="00664E94" w:rsidRDefault="00664E94" w:rsidP="004D2EFD">
            <w:pPr>
              <w:ind w:firstLine="325"/>
              <w:contextualSpacing/>
              <w:jc w:val="both"/>
              <w:rPr>
                <w:rFonts w:eastAsia="Calibri"/>
                <w:bCs/>
                <w:lang w:val="kk-KZ" w:eastAsia="en-US"/>
              </w:rPr>
            </w:pPr>
            <w:r>
              <w:rPr>
                <w:rFonts w:eastAsia="Calibri"/>
                <w:bCs/>
                <w:lang w:val="kk-KZ" w:eastAsia="en-US"/>
              </w:rPr>
              <w:t xml:space="preserve">5) </w:t>
            </w:r>
            <w:r w:rsidRPr="00664E94">
              <w:rPr>
                <w:rFonts w:eastAsia="Calibri"/>
                <w:bCs/>
                <w:lang w:val="kk-KZ" w:eastAsia="en-US"/>
              </w:rPr>
              <w:t>ретроспективті талдау - соңғы 15 жылда Қазақстанның бюджеттік позицияларына теріс әсер еткен ірі сыртқы күйзелістердің сипаттамасы;</w:t>
            </w:r>
          </w:p>
          <w:p w14:paraId="1C68A389" w14:textId="5E646CED" w:rsidR="00664E94" w:rsidRPr="00664E94" w:rsidRDefault="00664E94" w:rsidP="004D2EFD">
            <w:pPr>
              <w:ind w:firstLine="325"/>
              <w:contextualSpacing/>
              <w:jc w:val="both"/>
              <w:rPr>
                <w:rFonts w:eastAsia="Calibri"/>
                <w:b/>
                <w:bCs/>
                <w:lang w:val="kk-KZ" w:eastAsia="en-US"/>
              </w:rPr>
            </w:pPr>
            <w:r w:rsidRPr="00664E94">
              <w:rPr>
                <w:rFonts w:eastAsia="Calibri"/>
                <w:b/>
                <w:bCs/>
                <w:lang w:val="kk-KZ" w:eastAsia="en-US"/>
              </w:rPr>
              <w:t>6)</w:t>
            </w:r>
            <w:r w:rsidRPr="00664E94">
              <w:rPr>
                <w:b/>
                <w:lang w:val="kk-KZ"/>
              </w:rPr>
              <w:t xml:space="preserve"> </w:t>
            </w:r>
            <w:r w:rsidRPr="00664E94">
              <w:rPr>
                <w:rFonts w:eastAsia="Calibri"/>
                <w:b/>
                <w:bCs/>
                <w:lang w:val="kk-KZ" w:eastAsia="en-US"/>
              </w:rPr>
              <w:t>құрылысты «толық аяқтау» жобасы - құрылысты «толық аяқтау» туралы шарт негізінде жаңа өндірістерді құруды, жұмыс істеп тұрғандарын кеңейтуді және (немесе) жаңартуды қоса алғанда, активтерді құруға және (немесе) дамытуға бағытталған дәйекті іс-шаралар жиынтығы.</w:t>
            </w:r>
          </w:p>
          <w:p w14:paraId="210A16EF" w14:textId="0210BB28" w:rsidR="0057726E" w:rsidRPr="00C76191" w:rsidRDefault="0057726E" w:rsidP="005D3CC8">
            <w:pPr>
              <w:ind w:firstLine="325"/>
              <w:contextualSpacing/>
              <w:jc w:val="both"/>
              <w:rPr>
                <w:rFonts w:eastAsia="Calibri"/>
                <w:b/>
                <w:bCs/>
                <w:lang w:eastAsia="en-US"/>
              </w:rPr>
            </w:pPr>
          </w:p>
        </w:tc>
        <w:tc>
          <w:tcPr>
            <w:tcW w:w="2694" w:type="dxa"/>
            <w:shd w:val="clear" w:color="auto" w:fill="auto"/>
          </w:tcPr>
          <w:p w14:paraId="1B1EA48B" w14:textId="7274456B" w:rsidR="0057726E" w:rsidRPr="00C76191" w:rsidRDefault="005D3CC8" w:rsidP="00CC2348">
            <w:pPr>
              <w:ind w:firstLine="322"/>
              <w:jc w:val="both"/>
              <w:rPr>
                <w:lang w:val="kk-KZ"/>
              </w:rPr>
            </w:pPr>
            <w:r w:rsidRPr="005D3CC8">
              <w:lastRenderedPageBreak/>
              <w:t xml:space="preserve">Негіздеме салыстырмалы кестенің </w:t>
            </w:r>
            <w:r w:rsidRPr="005D3CC8">
              <w:lastRenderedPageBreak/>
              <w:t>1-позициясында келтірілген.</w:t>
            </w:r>
          </w:p>
        </w:tc>
      </w:tr>
      <w:tr w:rsidR="00B20B4C" w:rsidRPr="00C76191" w14:paraId="75192F3D" w14:textId="77777777" w:rsidTr="00E80F33">
        <w:trPr>
          <w:gridAfter w:val="1"/>
          <w:wAfter w:w="21" w:type="dxa"/>
          <w:trHeight w:val="317"/>
        </w:trPr>
        <w:tc>
          <w:tcPr>
            <w:tcW w:w="421" w:type="dxa"/>
            <w:shd w:val="clear" w:color="auto" w:fill="auto"/>
          </w:tcPr>
          <w:p w14:paraId="0E7115FE" w14:textId="77777777" w:rsidR="00B20B4C" w:rsidRPr="005D3CC8" w:rsidRDefault="00B20B4C" w:rsidP="00CC2348">
            <w:pPr>
              <w:pStyle w:val="a3"/>
              <w:numPr>
                <w:ilvl w:val="0"/>
                <w:numId w:val="1"/>
              </w:numPr>
              <w:ind w:left="0" w:firstLine="0"/>
              <w:jc w:val="both"/>
              <w:rPr>
                <w:lang w:val="kk-KZ"/>
              </w:rPr>
            </w:pPr>
          </w:p>
        </w:tc>
        <w:tc>
          <w:tcPr>
            <w:tcW w:w="1842" w:type="dxa"/>
            <w:shd w:val="clear" w:color="auto" w:fill="auto"/>
          </w:tcPr>
          <w:p w14:paraId="23655E02" w14:textId="041EF16D" w:rsidR="00B20B4C" w:rsidRPr="00C76191" w:rsidRDefault="005D3CC8" w:rsidP="00F24F13">
            <w:pPr>
              <w:pStyle w:val="a6"/>
              <w:ind w:firstLine="171"/>
              <w:contextualSpacing/>
              <w:rPr>
                <w:rFonts w:ascii="Times New Roman" w:hAnsi="Times New Roman"/>
                <w:sz w:val="24"/>
                <w:szCs w:val="24"/>
              </w:rPr>
            </w:pPr>
            <w:r w:rsidRPr="005D3CC8">
              <w:rPr>
                <w:rFonts w:ascii="Times New Roman" w:hAnsi="Times New Roman"/>
                <w:sz w:val="24"/>
                <w:szCs w:val="24"/>
              </w:rPr>
              <w:t>8-тармақ</w:t>
            </w:r>
          </w:p>
        </w:tc>
        <w:tc>
          <w:tcPr>
            <w:tcW w:w="4536" w:type="dxa"/>
            <w:shd w:val="clear" w:color="auto" w:fill="auto"/>
          </w:tcPr>
          <w:p w14:paraId="46A7EBB6" w14:textId="77777777" w:rsidR="005D3CC8" w:rsidRPr="005D3CC8" w:rsidRDefault="00B20B4C" w:rsidP="005D3CC8">
            <w:pPr>
              <w:ind w:firstLine="325"/>
              <w:contextualSpacing/>
              <w:jc w:val="both"/>
              <w:rPr>
                <w:rFonts w:eastAsia="Calibri"/>
                <w:bCs/>
                <w:lang w:eastAsia="en-US"/>
              </w:rPr>
            </w:pPr>
            <w:r w:rsidRPr="00C76191">
              <w:rPr>
                <w:rFonts w:eastAsia="Calibri"/>
                <w:bCs/>
                <w:lang w:eastAsia="en-US"/>
              </w:rPr>
              <w:t xml:space="preserve">8. </w:t>
            </w:r>
            <w:r w:rsidR="005D3CC8" w:rsidRPr="005D3CC8">
              <w:rPr>
                <w:rFonts w:eastAsia="Calibri"/>
                <w:bCs/>
                <w:lang w:eastAsia="en-US"/>
              </w:rPr>
              <w:t>Аналитикалық есеп келесі бөлімдер мен бөлімдерден тұрады:</w:t>
            </w:r>
          </w:p>
          <w:p w14:paraId="330A7BA9"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w:t>
            </w:r>
          </w:p>
          <w:p w14:paraId="3436D45E"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5) МЖӘ саласындағы міндеттемелер мен тәуекелдерді талдау және бағалау;</w:t>
            </w:r>
          </w:p>
          <w:p w14:paraId="367DE90D"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 xml:space="preserve">5.1) мемлекеттің туындайтын тікелей міндеттемелерін сипаттау және талдау </w:t>
            </w:r>
          </w:p>
          <w:p w14:paraId="17625577"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МЖӘ жобаларын іске асыру барысында;</w:t>
            </w:r>
          </w:p>
          <w:p w14:paraId="3275837C"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5.2) мемлекеттің шартты міндеттемелерінің туындауына байланысты МЖӘ келісімшарттары бойынша бюджеттік тәуекелдердің сипаттамасы;</w:t>
            </w:r>
          </w:p>
          <w:p w14:paraId="6141E9F0"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5.3) МЖӘ жобалары бойынша мемлекеттің шартты міндеттемелерінің туындауына байланысты бюджеттік тәуекелдерді талдау және бағалау;</w:t>
            </w:r>
          </w:p>
          <w:p w14:paraId="38B87760"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5.4) МЖӘ жобаларын іске асыру барысында тәуекелдерді азайту жөніндегі шаралар;</w:t>
            </w:r>
          </w:p>
          <w:p w14:paraId="17C879E4"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t xml:space="preserve">6) мемлекеттік сектордың міндеттемелері мен борыштық міндеттемелерінің тәуекелдерін талдау және бағалау, оның ішінде: мемлекеттік борыш, квазимемлекеттік сектор борышы, мемлекет кепілдік берген борыш және </w:t>
            </w:r>
          </w:p>
          <w:p w14:paraId="00F8D568" w14:textId="77777777" w:rsidR="005D3CC8" w:rsidRPr="005D3CC8" w:rsidRDefault="005D3CC8" w:rsidP="005D3CC8">
            <w:pPr>
              <w:ind w:firstLine="325"/>
              <w:contextualSpacing/>
              <w:jc w:val="both"/>
              <w:rPr>
                <w:rFonts w:eastAsia="Calibri"/>
                <w:bCs/>
                <w:lang w:eastAsia="en-US"/>
              </w:rPr>
            </w:pPr>
            <w:r w:rsidRPr="005D3CC8">
              <w:rPr>
                <w:rFonts w:eastAsia="Calibri"/>
                <w:bCs/>
                <w:lang w:eastAsia="en-US"/>
              </w:rPr>
              <w:lastRenderedPageBreak/>
              <w:t xml:space="preserve">экспортты, мемлекеттің МЖӘ жобалары бойынша міндеттемелерін қолдау бойынша, </w:t>
            </w:r>
          </w:p>
          <w:p w14:paraId="02D43711" w14:textId="651FA562" w:rsidR="00B20B4C" w:rsidRPr="00C76191" w:rsidRDefault="005D3CC8" w:rsidP="005D3CC8">
            <w:pPr>
              <w:ind w:firstLine="325"/>
              <w:contextualSpacing/>
              <w:jc w:val="both"/>
              <w:rPr>
                <w:rFonts w:eastAsia="Calibri"/>
                <w:bCs/>
                <w:lang w:eastAsia="en-US"/>
              </w:rPr>
            </w:pPr>
            <w:r w:rsidRPr="005D3CC8">
              <w:rPr>
                <w:rFonts w:eastAsia="Calibri"/>
                <w:bCs/>
                <w:lang w:eastAsia="en-US"/>
              </w:rPr>
              <w:t>Ұлттық Банктің борышы, Мемлекет кепілгерлігі.</w:t>
            </w:r>
          </w:p>
        </w:tc>
        <w:tc>
          <w:tcPr>
            <w:tcW w:w="6142" w:type="dxa"/>
            <w:shd w:val="clear" w:color="auto" w:fill="auto"/>
          </w:tcPr>
          <w:p w14:paraId="4925063F" w14:textId="7F2C372F" w:rsidR="005D3CC8" w:rsidRPr="005D3CC8" w:rsidRDefault="001F3980" w:rsidP="005D3CC8">
            <w:pPr>
              <w:ind w:firstLine="325"/>
              <w:contextualSpacing/>
              <w:jc w:val="both"/>
              <w:rPr>
                <w:rFonts w:eastAsia="Calibri"/>
                <w:bCs/>
                <w:lang w:eastAsia="en-US"/>
              </w:rPr>
            </w:pPr>
            <w:r w:rsidRPr="00C76191">
              <w:rPr>
                <w:rFonts w:eastAsia="Calibri"/>
                <w:bCs/>
                <w:lang w:eastAsia="en-US"/>
              </w:rPr>
              <w:lastRenderedPageBreak/>
              <w:t xml:space="preserve">8. </w:t>
            </w:r>
            <w:r w:rsidR="005D3CC8" w:rsidRPr="005D3CC8">
              <w:rPr>
                <w:rFonts w:eastAsia="Calibri"/>
                <w:bCs/>
                <w:lang w:eastAsia="en-US"/>
              </w:rPr>
              <w:t>Аналитикалық есеп келесі бөлімдер мен бөлімдерден тұрады:</w:t>
            </w:r>
          </w:p>
          <w:p w14:paraId="2C6D8949" w14:textId="77777777"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w:t>
            </w:r>
          </w:p>
          <w:p w14:paraId="01388CAA" w14:textId="56F9CE56"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 xml:space="preserve">5) МЖӘ, </w:t>
            </w:r>
            <w:r w:rsidRPr="005D3CC8">
              <w:rPr>
                <w:rFonts w:eastAsia="Calibri"/>
                <w:b/>
                <w:bCs/>
                <w:lang w:val="kk-KZ" w:eastAsia="en-US"/>
              </w:rPr>
              <w:t>құрылысы «толығымен біткен»</w:t>
            </w:r>
            <w:r>
              <w:rPr>
                <w:rFonts w:eastAsia="Calibri"/>
                <w:bCs/>
                <w:lang w:val="kk-KZ" w:eastAsia="en-US"/>
              </w:rPr>
              <w:t xml:space="preserve"> жобалар</w:t>
            </w:r>
            <w:r w:rsidRPr="005D3CC8">
              <w:rPr>
                <w:rFonts w:eastAsia="Calibri"/>
                <w:bCs/>
                <w:lang w:eastAsia="en-US"/>
              </w:rPr>
              <w:t xml:space="preserve"> саласындағы міндеттемелер мен тәуекелдерді талдау және бағалау;</w:t>
            </w:r>
          </w:p>
          <w:p w14:paraId="717912BF" w14:textId="588AC275"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5.1) МЖӘ</w:t>
            </w:r>
            <w:r>
              <w:rPr>
                <w:rFonts w:eastAsia="Calibri"/>
                <w:bCs/>
                <w:lang w:val="kk-KZ" w:eastAsia="en-US"/>
              </w:rPr>
              <w:t>,</w:t>
            </w:r>
            <w:r w:rsidRPr="005D3CC8">
              <w:rPr>
                <w:rFonts w:eastAsia="Calibri"/>
                <w:bCs/>
                <w:lang w:eastAsia="en-US"/>
              </w:rPr>
              <w:t xml:space="preserve"> </w:t>
            </w:r>
            <w:r w:rsidRPr="005D3CC8">
              <w:rPr>
                <w:rFonts w:eastAsia="Calibri"/>
                <w:b/>
                <w:bCs/>
                <w:lang w:val="kk-KZ" w:eastAsia="en-US"/>
              </w:rPr>
              <w:t>құрылысы «толығымен біткен»</w:t>
            </w:r>
            <w:r>
              <w:rPr>
                <w:rFonts w:eastAsia="Calibri"/>
                <w:bCs/>
                <w:lang w:val="kk-KZ" w:eastAsia="en-US"/>
              </w:rPr>
              <w:t xml:space="preserve"> </w:t>
            </w:r>
            <w:r w:rsidRPr="005D3CC8">
              <w:rPr>
                <w:rFonts w:eastAsia="Calibri"/>
                <w:bCs/>
                <w:lang w:eastAsia="en-US"/>
              </w:rPr>
              <w:t>жобаларын іске асыру барысында туындайтын мемлекеттің тікелей міндеттемелерін сипаттау және талдау;</w:t>
            </w:r>
          </w:p>
          <w:p w14:paraId="4CD1240C" w14:textId="42564451"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 xml:space="preserve">5.2) мемлекеттің шартты міндеттемелерінің туындауына байланысты МЖӘ келісімшарттары, </w:t>
            </w:r>
            <w:r w:rsidRPr="005D3CC8">
              <w:rPr>
                <w:rFonts w:eastAsia="Calibri"/>
                <w:b/>
                <w:bCs/>
                <w:lang w:val="kk-KZ" w:eastAsia="en-US"/>
              </w:rPr>
              <w:t>құрылысы «толығымен біткен»</w:t>
            </w:r>
            <w:r>
              <w:rPr>
                <w:rFonts w:eastAsia="Calibri"/>
                <w:bCs/>
                <w:lang w:val="kk-KZ" w:eastAsia="en-US"/>
              </w:rPr>
              <w:t xml:space="preserve"> </w:t>
            </w:r>
            <w:r w:rsidRPr="005D3CC8">
              <w:rPr>
                <w:rFonts w:eastAsia="Calibri"/>
                <w:bCs/>
                <w:lang w:eastAsia="en-US"/>
              </w:rPr>
              <w:t>жобалар бойынша бюджеттік тәуекелдердің сипаттамасы;</w:t>
            </w:r>
          </w:p>
          <w:p w14:paraId="0E60ACB7" w14:textId="14DD538C"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 xml:space="preserve">5.3) МЖӘ жобалары, </w:t>
            </w:r>
            <w:r w:rsidRPr="005D3CC8">
              <w:rPr>
                <w:rFonts w:eastAsia="Calibri"/>
                <w:b/>
                <w:bCs/>
                <w:lang w:val="kk-KZ" w:eastAsia="en-US"/>
              </w:rPr>
              <w:t>құрылысы «толығымен біткен»</w:t>
            </w:r>
            <w:r>
              <w:rPr>
                <w:rFonts w:eastAsia="Calibri"/>
                <w:bCs/>
                <w:lang w:val="kk-KZ" w:eastAsia="en-US"/>
              </w:rPr>
              <w:t xml:space="preserve"> жобалар </w:t>
            </w:r>
            <w:r w:rsidRPr="005D3CC8">
              <w:rPr>
                <w:rFonts w:eastAsia="Calibri"/>
                <w:bCs/>
                <w:lang w:eastAsia="en-US"/>
              </w:rPr>
              <w:t>бойынша мемлекеттің шартты міндеттемелерінің туындауына байланысты бюджеттік тәуекелдерді талдау және бағалау;</w:t>
            </w:r>
          </w:p>
          <w:p w14:paraId="2DCE9F7B" w14:textId="09F128DF" w:rsidR="005D3CC8" w:rsidRPr="005D3CC8"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 xml:space="preserve">5.4) МЖӘ жобаларын, </w:t>
            </w:r>
            <w:r w:rsidRPr="005D3CC8">
              <w:rPr>
                <w:rFonts w:eastAsia="Calibri"/>
                <w:b/>
                <w:bCs/>
                <w:lang w:val="kk-KZ" w:eastAsia="en-US"/>
              </w:rPr>
              <w:t>құрылысы «толығымен біткен»</w:t>
            </w:r>
            <w:r>
              <w:rPr>
                <w:rFonts w:eastAsia="Calibri"/>
                <w:bCs/>
                <w:lang w:val="kk-KZ" w:eastAsia="en-US"/>
              </w:rPr>
              <w:t xml:space="preserve"> жобаларын </w:t>
            </w:r>
            <w:r w:rsidRPr="005D3CC8">
              <w:rPr>
                <w:rFonts w:eastAsia="Calibri"/>
                <w:bCs/>
                <w:lang w:eastAsia="en-US"/>
              </w:rPr>
              <w:t>іске асыру барысында тәуекелдерді азайту жөніндегі шаралар;</w:t>
            </w:r>
          </w:p>
          <w:p w14:paraId="22512D77" w14:textId="3457BEE5" w:rsidR="005D3CC8" w:rsidRPr="00C76191" w:rsidRDefault="005D3CC8" w:rsidP="005D3CC8">
            <w:pPr>
              <w:overflowPunct w:val="0"/>
              <w:autoSpaceDE w:val="0"/>
              <w:autoSpaceDN w:val="0"/>
              <w:adjustRightInd w:val="0"/>
              <w:ind w:firstLine="318"/>
              <w:jc w:val="both"/>
              <w:rPr>
                <w:rFonts w:eastAsia="Calibri"/>
                <w:bCs/>
                <w:lang w:eastAsia="en-US"/>
              </w:rPr>
            </w:pPr>
            <w:r w:rsidRPr="005D3CC8">
              <w:rPr>
                <w:rFonts w:eastAsia="Calibri"/>
                <w:bCs/>
                <w:lang w:eastAsia="en-US"/>
              </w:rPr>
              <w:t xml:space="preserve">6) мемлекеттік сектордың міндеттемелері мен борыштық міндеттемелерінің, оның ішінде: мемлекеттік борыш, квазимемлекеттік сектор борышы, мемлекет кепілдік берген борыш және экспортты қолдау бойынша тәуекелдерін, МЖӘ жобалары, </w:t>
            </w:r>
            <w:r w:rsidRPr="005D3CC8">
              <w:rPr>
                <w:rFonts w:eastAsia="Calibri"/>
                <w:b/>
                <w:bCs/>
                <w:lang w:val="kk-KZ" w:eastAsia="en-US"/>
              </w:rPr>
              <w:t>құрылысы «толығымен біткен»</w:t>
            </w:r>
            <w:r>
              <w:rPr>
                <w:rFonts w:eastAsia="Calibri"/>
                <w:bCs/>
                <w:lang w:val="kk-KZ" w:eastAsia="en-US"/>
              </w:rPr>
              <w:t xml:space="preserve"> ж</w:t>
            </w:r>
            <w:r>
              <w:rPr>
                <w:rFonts w:eastAsia="Calibri"/>
                <w:bCs/>
                <w:lang w:eastAsia="en-US"/>
              </w:rPr>
              <w:t>обалар</w:t>
            </w:r>
            <w:r w:rsidRPr="005D3CC8">
              <w:rPr>
                <w:rFonts w:eastAsia="Calibri"/>
                <w:bCs/>
                <w:lang w:eastAsia="en-US"/>
              </w:rPr>
              <w:t xml:space="preserve"> бойынша мемлекеттің міндеттемелерін, </w:t>
            </w:r>
            <w:r w:rsidRPr="005D3CC8">
              <w:rPr>
                <w:rFonts w:eastAsia="Calibri"/>
                <w:bCs/>
                <w:lang w:eastAsia="en-US"/>
              </w:rPr>
              <w:lastRenderedPageBreak/>
              <w:t>Ұлттық Банктің борышын, мемлекет кепілгерлігін талдау және бағалау.</w:t>
            </w:r>
          </w:p>
        </w:tc>
        <w:tc>
          <w:tcPr>
            <w:tcW w:w="2694" w:type="dxa"/>
            <w:shd w:val="clear" w:color="auto" w:fill="auto"/>
          </w:tcPr>
          <w:p w14:paraId="1F4A011B" w14:textId="0596522A" w:rsidR="00B20B4C" w:rsidRPr="00C76191" w:rsidRDefault="005D3CC8" w:rsidP="00CC2348">
            <w:pPr>
              <w:ind w:firstLine="322"/>
              <w:jc w:val="both"/>
            </w:pPr>
            <w:r w:rsidRPr="005D3CC8">
              <w:lastRenderedPageBreak/>
              <w:t>Негіздеме салыстырмалы кестенің 1-позициясында келтірілген.</w:t>
            </w:r>
          </w:p>
        </w:tc>
      </w:tr>
      <w:tr w:rsidR="00CC2348" w:rsidRPr="00664E94" w14:paraId="64D892F1" w14:textId="77777777" w:rsidTr="00E80F33">
        <w:trPr>
          <w:gridAfter w:val="1"/>
          <w:wAfter w:w="21" w:type="dxa"/>
          <w:trHeight w:val="317"/>
        </w:trPr>
        <w:tc>
          <w:tcPr>
            <w:tcW w:w="421" w:type="dxa"/>
            <w:shd w:val="clear" w:color="auto" w:fill="auto"/>
          </w:tcPr>
          <w:p w14:paraId="50862A0C" w14:textId="77777777" w:rsidR="00CC2348" w:rsidRPr="00C76191" w:rsidRDefault="00CC2348" w:rsidP="00CC2348">
            <w:pPr>
              <w:pStyle w:val="a3"/>
              <w:numPr>
                <w:ilvl w:val="0"/>
                <w:numId w:val="1"/>
              </w:numPr>
              <w:ind w:left="0" w:firstLine="0"/>
              <w:jc w:val="both"/>
            </w:pPr>
          </w:p>
        </w:tc>
        <w:tc>
          <w:tcPr>
            <w:tcW w:w="1842" w:type="dxa"/>
            <w:shd w:val="clear" w:color="auto" w:fill="auto"/>
          </w:tcPr>
          <w:p w14:paraId="4607F995" w14:textId="32B1932E" w:rsidR="00CC2348" w:rsidRPr="00C76191" w:rsidRDefault="005D3CC8" w:rsidP="00664E94">
            <w:pPr>
              <w:pStyle w:val="a6"/>
              <w:contextualSpacing/>
              <w:rPr>
                <w:rFonts w:ascii="Times New Roman" w:hAnsi="Times New Roman"/>
                <w:sz w:val="24"/>
                <w:szCs w:val="24"/>
                <w:lang w:val="kk-KZ"/>
              </w:rPr>
            </w:pPr>
            <w:r w:rsidRPr="005D3CC8">
              <w:rPr>
                <w:rFonts w:ascii="Times New Roman" w:hAnsi="Times New Roman"/>
                <w:sz w:val="24"/>
                <w:szCs w:val="24"/>
                <w:lang w:val="kk-KZ"/>
              </w:rPr>
              <w:t>1</w:t>
            </w:r>
            <w:r w:rsidR="00664E94">
              <w:rPr>
                <w:rFonts w:ascii="Times New Roman" w:hAnsi="Times New Roman"/>
                <w:sz w:val="24"/>
                <w:szCs w:val="24"/>
                <w:lang w:val="kk-KZ"/>
              </w:rPr>
              <w:t xml:space="preserve">1-тармақтың 1) тармақшасының 3 </w:t>
            </w:r>
          </w:p>
        </w:tc>
        <w:tc>
          <w:tcPr>
            <w:tcW w:w="4536" w:type="dxa"/>
            <w:shd w:val="clear" w:color="auto" w:fill="auto"/>
          </w:tcPr>
          <w:p w14:paraId="6ACA5336" w14:textId="77777777" w:rsidR="006B2B6B" w:rsidRPr="006B2B6B" w:rsidRDefault="00744B0D" w:rsidP="006B2B6B">
            <w:pPr>
              <w:ind w:firstLine="325"/>
              <w:contextualSpacing/>
              <w:jc w:val="both"/>
              <w:rPr>
                <w:rFonts w:eastAsia="Calibri"/>
                <w:bCs/>
                <w:lang w:val="kk-KZ" w:eastAsia="en-US"/>
              </w:rPr>
            </w:pPr>
            <w:r w:rsidRPr="006B2B6B">
              <w:rPr>
                <w:rFonts w:eastAsia="Calibri"/>
                <w:bCs/>
                <w:lang w:val="kk-KZ" w:eastAsia="en-US"/>
              </w:rPr>
              <w:t xml:space="preserve">11. </w:t>
            </w:r>
            <w:r w:rsidR="006B2B6B" w:rsidRPr="006B2B6B">
              <w:rPr>
                <w:rFonts w:eastAsia="Calibri"/>
                <w:bCs/>
                <w:lang w:val="kk-KZ" w:eastAsia="en-US"/>
              </w:rPr>
              <w:t xml:space="preserve">Аналитикалық есеп заң жобасын әзірлеу кезінде қалыптасады </w:t>
            </w:r>
          </w:p>
          <w:p w14:paraId="6EE7305B" w14:textId="77777777" w:rsidR="006B2B6B" w:rsidRPr="006B2B6B" w:rsidRDefault="006B2B6B" w:rsidP="006B2B6B">
            <w:pPr>
              <w:ind w:firstLine="325"/>
              <w:contextualSpacing/>
              <w:jc w:val="both"/>
              <w:rPr>
                <w:rFonts w:eastAsia="Calibri"/>
                <w:bCs/>
                <w:lang w:eastAsia="en-US"/>
              </w:rPr>
            </w:pPr>
            <w:r w:rsidRPr="006B2B6B">
              <w:rPr>
                <w:rFonts w:eastAsia="Calibri"/>
                <w:bCs/>
                <w:lang w:eastAsia="en-US"/>
              </w:rPr>
              <w:t>жоспарлы кезеңге арналған республикалық бюджет туралы:</w:t>
            </w:r>
          </w:p>
          <w:p w14:paraId="36370912" w14:textId="77777777" w:rsidR="006B2B6B" w:rsidRPr="006B2B6B" w:rsidRDefault="006B2B6B" w:rsidP="006B2B6B">
            <w:pPr>
              <w:ind w:firstLine="325"/>
              <w:contextualSpacing/>
              <w:jc w:val="both"/>
              <w:rPr>
                <w:rFonts w:eastAsia="Calibri"/>
                <w:bCs/>
                <w:lang w:eastAsia="en-US"/>
              </w:rPr>
            </w:pPr>
            <w:r w:rsidRPr="006B2B6B">
              <w:rPr>
                <w:rFonts w:eastAsia="Calibri"/>
                <w:bCs/>
                <w:lang w:eastAsia="en-US"/>
              </w:rPr>
              <w:t>…</w:t>
            </w:r>
          </w:p>
          <w:p w14:paraId="3AFEA032" w14:textId="7863D4AC" w:rsidR="00744B0D" w:rsidRPr="00C76191" w:rsidRDefault="006B2B6B" w:rsidP="006B2B6B">
            <w:pPr>
              <w:ind w:firstLine="325"/>
              <w:contextualSpacing/>
              <w:jc w:val="both"/>
              <w:rPr>
                <w:rFonts w:eastAsia="Calibri"/>
                <w:bCs/>
                <w:lang w:val="kk-KZ" w:eastAsia="en-US"/>
              </w:rPr>
            </w:pPr>
            <w:r w:rsidRPr="006B2B6B">
              <w:rPr>
                <w:rFonts w:eastAsia="Calibri"/>
                <w:bCs/>
                <w:lang w:eastAsia="en-US"/>
              </w:rPr>
              <w:t>Бюджеттік жоспарлау жөніндегі орталық уәкілетті орган жоспарланатын кезеңнің алдындағы жылдың 1 сәуірінен кешіктірмей бюджеттік саясат жөніндегі орталық уәкілетті органға 1, 2-қосымшаларға және нысандарға сәйкес көрсеткіштердің болжамын және талдамалық есептің бөлімдеріне ұсыныстарды ұсынады 1, 2, 3, 4, 5, 6, 7, 8, 9, 11, 12 осы Қағидаларға 3-қосымша.</w:t>
            </w:r>
          </w:p>
        </w:tc>
        <w:tc>
          <w:tcPr>
            <w:tcW w:w="6142" w:type="dxa"/>
            <w:shd w:val="clear" w:color="auto" w:fill="auto"/>
          </w:tcPr>
          <w:p w14:paraId="0A4257C0" w14:textId="77777777" w:rsidR="006B2B6B" w:rsidRPr="006B2B6B" w:rsidRDefault="00E80F33" w:rsidP="006B2B6B">
            <w:pPr>
              <w:ind w:firstLine="325"/>
              <w:contextualSpacing/>
              <w:jc w:val="both"/>
              <w:rPr>
                <w:rFonts w:eastAsia="Calibri"/>
                <w:bCs/>
                <w:lang w:val="kk-KZ" w:eastAsia="en-US"/>
              </w:rPr>
            </w:pPr>
            <w:r w:rsidRPr="006B2B6B">
              <w:rPr>
                <w:rFonts w:eastAsia="Calibri"/>
                <w:bCs/>
                <w:lang w:val="kk-KZ" w:eastAsia="en-US"/>
              </w:rPr>
              <w:t xml:space="preserve">11. </w:t>
            </w:r>
            <w:r w:rsidR="006B2B6B" w:rsidRPr="006B2B6B">
              <w:rPr>
                <w:rFonts w:eastAsia="Calibri"/>
                <w:bCs/>
                <w:lang w:val="kk-KZ" w:eastAsia="en-US"/>
              </w:rPr>
              <w:t xml:space="preserve">Аналитикалық есеп заң жобасын әзірлеу кезінде қалыптасады </w:t>
            </w:r>
          </w:p>
          <w:p w14:paraId="2E2D193F" w14:textId="77777777" w:rsidR="006B2B6B" w:rsidRPr="006B2B6B" w:rsidRDefault="006B2B6B" w:rsidP="006B2B6B">
            <w:pPr>
              <w:ind w:firstLine="325"/>
              <w:contextualSpacing/>
              <w:jc w:val="both"/>
              <w:rPr>
                <w:rFonts w:eastAsia="Calibri"/>
                <w:bCs/>
                <w:lang w:eastAsia="en-US"/>
              </w:rPr>
            </w:pPr>
            <w:r w:rsidRPr="006B2B6B">
              <w:rPr>
                <w:rFonts w:eastAsia="Calibri"/>
                <w:bCs/>
                <w:lang w:eastAsia="en-US"/>
              </w:rPr>
              <w:t>жоспарлы кезеңге арналған республикалық бюджет туралы:</w:t>
            </w:r>
          </w:p>
          <w:p w14:paraId="132E5E15" w14:textId="77777777" w:rsidR="006B2B6B" w:rsidRPr="006B2B6B" w:rsidRDefault="006B2B6B" w:rsidP="006B2B6B">
            <w:pPr>
              <w:ind w:firstLine="325"/>
              <w:contextualSpacing/>
              <w:jc w:val="both"/>
              <w:rPr>
                <w:rFonts w:eastAsia="Calibri"/>
                <w:bCs/>
                <w:lang w:eastAsia="en-US"/>
              </w:rPr>
            </w:pPr>
            <w:r w:rsidRPr="006B2B6B">
              <w:rPr>
                <w:rFonts w:eastAsia="Calibri"/>
                <w:bCs/>
                <w:lang w:eastAsia="en-US"/>
              </w:rPr>
              <w:t>…</w:t>
            </w:r>
          </w:p>
          <w:p w14:paraId="55547A8D" w14:textId="2F149436" w:rsidR="00CC2348" w:rsidRPr="00C76191" w:rsidRDefault="006B2B6B" w:rsidP="006B2B6B">
            <w:pPr>
              <w:ind w:firstLine="325"/>
              <w:contextualSpacing/>
              <w:jc w:val="both"/>
              <w:rPr>
                <w:rFonts w:eastAsia="Calibri"/>
                <w:bCs/>
                <w:lang w:val="kk-KZ" w:eastAsia="en-US"/>
              </w:rPr>
            </w:pPr>
            <w:r w:rsidRPr="006B2B6B">
              <w:rPr>
                <w:rFonts w:eastAsia="Calibri"/>
                <w:bCs/>
                <w:lang w:eastAsia="en-US"/>
              </w:rPr>
              <w:t xml:space="preserve">Бюджеттік жоспарлау жөніндегі орталық уәкілетті орган жоспарланатын кезеңнің алдындағы жылдың 1 сәуірінен кешіктірмей бюджеттік саясат жөніндегі орталық уәкілетті органға 1, 2-қосымшаларға және нысандарға сәйкес көрсеткіштердің болжамын және талдамалық есептің бөлімдеріне ұсыныстарды ұсынады 1, 2, 3, 4, 5, 6, 7, 8, 9, 11, 12, </w:t>
            </w:r>
            <w:r w:rsidRPr="006B2B6B">
              <w:rPr>
                <w:rFonts w:eastAsia="Calibri"/>
                <w:b/>
                <w:bCs/>
                <w:lang w:eastAsia="en-US"/>
              </w:rPr>
              <w:t>23, 24</w:t>
            </w:r>
            <w:r>
              <w:rPr>
                <w:rFonts w:eastAsia="Calibri"/>
                <w:b/>
                <w:bCs/>
                <w:lang w:val="kk-KZ" w:eastAsia="en-US"/>
              </w:rPr>
              <w:t xml:space="preserve"> о</w:t>
            </w:r>
            <w:r>
              <w:rPr>
                <w:rFonts w:eastAsia="Calibri"/>
                <w:bCs/>
                <w:lang w:eastAsia="en-US"/>
              </w:rPr>
              <w:t>сы Қағидаларға 3</w:t>
            </w:r>
            <w:r w:rsidRPr="006B2B6B">
              <w:rPr>
                <w:rFonts w:eastAsia="Calibri"/>
                <w:bCs/>
                <w:lang w:eastAsia="en-US"/>
              </w:rPr>
              <w:t>-қосымшалары.</w:t>
            </w:r>
          </w:p>
        </w:tc>
        <w:tc>
          <w:tcPr>
            <w:tcW w:w="2694" w:type="dxa"/>
            <w:shd w:val="clear" w:color="auto" w:fill="auto"/>
          </w:tcPr>
          <w:p w14:paraId="24EE4BA4" w14:textId="6DB1F538" w:rsidR="00CC2348" w:rsidRPr="006B2B6B" w:rsidRDefault="006B2B6B" w:rsidP="00E80F33">
            <w:pPr>
              <w:ind w:firstLine="134"/>
              <w:jc w:val="both"/>
              <w:rPr>
                <w:lang w:val="kk-KZ"/>
              </w:rPr>
            </w:pPr>
            <w:r w:rsidRPr="006B2B6B">
              <w:rPr>
                <w:lang w:val="kk-KZ"/>
              </w:rPr>
              <w:t>Негіздеме салыстырмалы кестенің 1-позициясында келтірілген.</w:t>
            </w:r>
          </w:p>
        </w:tc>
      </w:tr>
      <w:tr w:rsidR="00CC2348" w:rsidRPr="00664E94" w14:paraId="16E9730A" w14:textId="77777777" w:rsidTr="00E80F33">
        <w:trPr>
          <w:gridAfter w:val="1"/>
          <w:wAfter w:w="21" w:type="dxa"/>
          <w:trHeight w:val="317"/>
        </w:trPr>
        <w:tc>
          <w:tcPr>
            <w:tcW w:w="421" w:type="dxa"/>
            <w:shd w:val="clear" w:color="auto" w:fill="auto"/>
          </w:tcPr>
          <w:p w14:paraId="76931760" w14:textId="0684DD98" w:rsidR="00CC2348" w:rsidRPr="006B2B6B" w:rsidRDefault="00CC2348" w:rsidP="00CC2348">
            <w:pPr>
              <w:pStyle w:val="a3"/>
              <w:numPr>
                <w:ilvl w:val="0"/>
                <w:numId w:val="1"/>
              </w:numPr>
              <w:ind w:left="0" w:firstLine="0"/>
              <w:jc w:val="both"/>
              <w:rPr>
                <w:lang w:val="kk-KZ"/>
              </w:rPr>
            </w:pPr>
          </w:p>
        </w:tc>
        <w:tc>
          <w:tcPr>
            <w:tcW w:w="1842" w:type="dxa"/>
            <w:shd w:val="clear" w:color="auto" w:fill="auto"/>
          </w:tcPr>
          <w:p w14:paraId="03F4C580" w14:textId="7271797D" w:rsidR="00CC2348" w:rsidRPr="00C76191" w:rsidRDefault="006B2B6B" w:rsidP="00CC2348">
            <w:pPr>
              <w:pStyle w:val="a6"/>
              <w:ind w:firstLine="170"/>
              <w:contextualSpacing/>
              <w:rPr>
                <w:rFonts w:ascii="Times New Roman" w:hAnsi="Times New Roman"/>
                <w:sz w:val="24"/>
                <w:szCs w:val="24"/>
                <w:lang w:val="kk-KZ"/>
              </w:rPr>
            </w:pPr>
            <w:r w:rsidRPr="006B2B6B">
              <w:rPr>
                <w:rFonts w:ascii="Times New Roman" w:hAnsi="Times New Roman"/>
                <w:sz w:val="24"/>
                <w:szCs w:val="24"/>
                <w:lang w:val="kk-KZ"/>
              </w:rPr>
              <w:t>14-тармақ</w:t>
            </w:r>
          </w:p>
        </w:tc>
        <w:tc>
          <w:tcPr>
            <w:tcW w:w="4536" w:type="dxa"/>
            <w:shd w:val="clear" w:color="auto" w:fill="auto"/>
          </w:tcPr>
          <w:p w14:paraId="458F0458"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Талдамалық есептің тәуекелдер мониторингі тұрақты негізде жүзеге асырылады және оның нәтижелері салық және (немесе) бюджет саясатының негізгі бағыттарын қалыптастыру, бюджетті ұзақ мерзімді және орта мерзімді болжау, кезекті жоспарлы кезеңге жоспарлау кезінде мынадай бағыттар бойынша ескеріледі:</w:t>
            </w:r>
          </w:p>
          <w:p w14:paraId="1AA66ED3"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бюджет саясаты жөніндегі уәкілетті орган жүзеге асыратын макроэкономикалық тәуекелдер мониторингі;</w:t>
            </w:r>
          </w:p>
          <w:p w14:paraId="7DF659BC"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lastRenderedPageBreak/>
              <w:t>мемлекеттік мүлік жөніндегі уәкілетті орган жүзеге асыратын квазимемлекеттік сектор тәуекелдерінің мониторингі;</w:t>
            </w:r>
          </w:p>
          <w:p w14:paraId="6EDD6D44"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қаржы нарығын және қаржы ұйымдарын мемлекеттік реттеу, бақылау мен қадағалау жөніндегі уәкілетті орган, Қазақстан Республикасының Ұлттық Банкі жүзеге асыратын қаржы секторындағы тәуекелдер мониторингі;</w:t>
            </w:r>
          </w:p>
          <w:p w14:paraId="3FB5C02A"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бюджет саясаты жөніндегі уәкілетті орган жүзеге асыратын МЖӘ саласындағы тәуекелдер мониторингі;</w:t>
            </w:r>
          </w:p>
          <w:p w14:paraId="3A99EBD7"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бюджеттік жоспарлау жөніндегі уәкілетті орган жүзеге асыратын мемлекеттік сектордың борыштық міндеттемелері тәуекелдерінің мониторингі;</w:t>
            </w:r>
          </w:p>
          <w:p w14:paraId="3DF9761D"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тиісті уәкілетті орган жүзеге асыратын ерекше тәуекелдер мониторингі ".;</w:t>
            </w:r>
          </w:p>
          <w:p w14:paraId="26351CAA" w14:textId="77777777" w:rsidR="00121260" w:rsidRPr="00121260" w:rsidRDefault="00121260" w:rsidP="00121260">
            <w:pPr>
              <w:ind w:firstLine="325"/>
              <w:contextualSpacing/>
              <w:jc w:val="both"/>
              <w:rPr>
                <w:rFonts w:eastAsia="Calibri"/>
                <w:bCs/>
                <w:lang w:val="kk-KZ" w:eastAsia="en-US"/>
              </w:rPr>
            </w:pPr>
            <w:r w:rsidRPr="00121260">
              <w:rPr>
                <w:rFonts w:eastAsia="Calibri"/>
                <w:bCs/>
                <w:lang w:val="kk-KZ" w:eastAsia="en-US"/>
              </w:rPr>
              <w:t>Қағидаларға 1 және 2-қосымшалар осы бірлескен бұйрыққа және қаулыларға 1 және 2-қосымшаларға сәйкес редакцияда жазылсын;</w:t>
            </w:r>
          </w:p>
          <w:p w14:paraId="60496A48" w14:textId="27757F0A" w:rsidR="00CC2348" w:rsidRPr="006B2B6B" w:rsidRDefault="00121260" w:rsidP="00121260">
            <w:pPr>
              <w:ind w:firstLine="325"/>
              <w:contextualSpacing/>
              <w:jc w:val="both"/>
              <w:rPr>
                <w:rFonts w:eastAsia="Calibri"/>
                <w:bCs/>
                <w:lang w:val="kk-KZ" w:eastAsia="en-US"/>
              </w:rPr>
            </w:pPr>
            <w:r w:rsidRPr="00121260">
              <w:rPr>
                <w:rFonts w:eastAsia="Calibri"/>
                <w:bCs/>
                <w:lang w:val="kk-KZ" w:eastAsia="en-US"/>
              </w:rPr>
              <w:t>Қағидаларға 3-қосымша осы бірлескен бұйрыққа және қаулыларға 3-қосымшаға сәйкес 22, 23 және 24-нысандармен толықтырылсын.</w:t>
            </w:r>
          </w:p>
        </w:tc>
        <w:tc>
          <w:tcPr>
            <w:tcW w:w="6142" w:type="dxa"/>
            <w:shd w:val="clear" w:color="auto" w:fill="auto"/>
          </w:tcPr>
          <w:p w14:paraId="4FF8D357" w14:textId="77777777" w:rsidR="00121260" w:rsidRPr="00121260" w:rsidRDefault="00F24F13" w:rsidP="00121260">
            <w:pPr>
              <w:ind w:firstLine="318"/>
              <w:contextualSpacing/>
              <w:jc w:val="both"/>
              <w:rPr>
                <w:rFonts w:eastAsia="Calibri"/>
                <w:bCs/>
                <w:lang w:val="kk-KZ" w:eastAsia="en-US"/>
              </w:rPr>
            </w:pPr>
            <w:r w:rsidRPr="00121260">
              <w:rPr>
                <w:rFonts w:eastAsia="Calibri"/>
                <w:bCs/>
                <w:lang w:val="kk-KZ" w:eastAsia="en-US"/>
              </w:rPr>
              <w:lastRenderedPageBreak/>
              <w:t>14</w:t>
            </w:r>
            <w:r w:rsidR="00CC2348" w:rsidRPr="00121260">
              <w:rPr>
                <w:rFonts w:eastAsia="Calibri"/>
                <w:bCs/>
                <w:lang w:val="kk-KZ" w:eastAsia="en-US"/>
              </w:rPr>
              <w:t xml:space="preserve">. </w:t>
            </w:r>
            <w:r w:rsidR="00121260" w:rsidRPr="00121260">
              <w:rPr>
                <w:rFonts w:eastAsia="Calibri"/>
                <w:bCs/>
                <w:lang w:val="kk-KZ" w:eastAsia="en-US"/>
              </w:rPr>
              <w:t>Талдамалық есептің тәуекелдер мониторингі тұрақты негізде жүзеге асырылады және оның нәтижелері салық және (немесе) бюджет саясатының негізгі бағыттарын қалыптастыру, бюджетті ұзақ мерзімді және орта мерзімді болжау, кезекті жоспарлы кезеңге жоспарлау кезінде мынадай бағыттар бойынша ескеріледі:</w:t>
            </w:r>
          </w:p>
          <w:p w14:paraId="2E5EA85C" w14:textId="17F034ED"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бюджет саясаты жөніндегі уәкілетті орган жүзеге асыратын макроэкономикалық тәуекелдер мониторингі;</w:t>
            </w:r>
          </w:p>
          <w:p w14:paraId="66E06383" w14:textId="77777777"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мемлекеттік мүлік жөніндегі уәкілетті орган жүзеге асыратын квазимемлекеттік сектор тәуекелдерінің мониторингі;</w:t>
            </w:r>
          </w:p>
          <w:p w14:paraId="49568310" w14:textId="77777777"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 xml:space="preserve">қаржы нарығын және қаржы ұйымдарын мемлекеттік реттеу, бақылау мен қадағалау жөніндегі уәкілетті орган, </w:t>
            </w:r>
            <w:r w:rsidRPr="00121260">
              <w:rPr>
                <w:rFonts w:eastAsia="Calibri"/>
                <w:bCs/>
                <w:lang w:val="kk-KZ" w:eastAsia="en-US"/>
              </w:rPr>
              <w:lastRenderedPageBreak/>
              <w:t>Қазақстан Республикасының Ұлттық Банкі жүзеге асыратын қаржы секторындағы тәуекелдер мониторингі;</w:t>
            </w:r>
          </w:p>
          <w:p w14:paraId="752B32B9" w14:textId="2DD9407D"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бюджет саясаты жөніндегі уәкілетті орган жүзеге асыратын МЖӘ саласындағы тәуекелдер мониторингі;</w:t>
            </w:r>
          </w:p>
          <w:p w14:paraId="028BB8DB" w14:textId="5DA55C98" w:rsidR="00121260" w:rsidRPr="00121260" w:rsidRDefault="00121260" w:rsidP="00121260">
            <w:pPr>
              <w:ind w:firstLine="318"/>
              <w:contextualSpacing/>
              <w:jc w:val="both"/>
              <w:rPr>
                <w:rFonts w:eastAsia="Calibri"/>
                <w:b/>
                <w:bCs/>
                <w:lang w:val="kk-KZ" w:eastAsia="en-US"/>
              </w:rPr>
            </w:pPr>
            <w:r w:rsidRPr="00121260">
              <w:rPr>
                <w:rFonts w:eastAsia="Calibri"/>
                <w:b/>
                <w:bCs/>
                <w:lang w:val="kk-KZ" w:eastAsia="en-US"/>
              </w:rPr>
              <w:t>бюджет саясаты жөніндегі уәкілетті орган жүзеге асыратын «толық біткен» құрылыс жобалары бойынша тәуекелдер мониторингі;</w:t>
            </w:r>
          </w:p>
          <w:p w14:paraId="5C3282AE" w14:textId="77777777"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бюджеттік жоспарлау жөніндегі уәкілетті орган жүзеге асыратын мемлекеттік сектордың борыштық міндеттемелері тәуекелдерінің мониторингі;</w:t>
            </w:r>
          </w:p>
          <w:p w14:paraId="18CC37C3" w14:textId="45563152"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тиісті уәкілетті орган жүзеге асыратын</w:t>
            </w:r>
            <w:r>
              <w:rPr>
                <w:rFonts w:eastAsia="Calibri"/>
                <w:bCs/>
                <w:lang w:val="kk-KZ" w:eastAsia="en-US"/>
              </w:rPr>
              <w:t xml:space="preserve"> ерекше тәуекелдер мониторингі»</w:t>
            </w:r>
            <w:r w:rsidRPr="00121260">
              <w:rPr>
                <w:rFonts w:eastAsia="Calibri"/>
                <w:bCs/>
                <w:lang w:val="kk-KZ" w:eastAsia="en-US"/>
              </w:rPr>
              <w:t>.;</w:t>
            </w:r>
          </w:p>
          <w:p w14:paraId="6D83F28D" w14:textId="77777777" w:rsidR="00121260" w:rsidRPr="00121260" w:rsidRDefault="00121260" w:rsidP="00121260">
            <w:pPr>
              <w:ind w:firstLine="318"/>
              <w:contextualSpacing/>
              <w:jc w:val="both"/>
              <w:rPr>
                <w:rFonts w:eastAsia="Calibri"/>
                <w:bCs/>
                <w:lang w:val="kk-KZ" w:eastAsia="en-US"/>
              </w:rPr>
            </w:pPr>
            <w:r w:rsidRPr="00121260">
              <w:rPr>
                <w:rFonts w:eastAsia="Calibri"/>
                <w:bCs/>
                <w:lang w:val="kk-KZ" w:eastAsia="en-US"/>
              </w:rPr>
              <w:t>Қағидаларға 1 және 2-қосымшалар осы бірлескен бұйрыққа және қаулыларға 1 және 2-қосымшаларға сәйкес редакцияда жазылсын;</w:t>
            </w:r>
          </w:p>
          <w:p w14:paraId="7B7F417E" w14:textId="0FAF5196" w:rsidR="00F24F13" w:rsidRPr="00121260" w:rsidRDefault="00121260" w:rsidP="00121260">
            <w:pPr>
              <w:ind w:firstLine="318"/>
              <w:contextualSpacing/>
              <w:jc w:val="both"/>
              <w:rPr>
                <w:rFonts w:eastAsia="Calibri"/>
                <w:bCs/>
                <w:lang w:val="kk-KZ" w:eastAsia="en-US"/>
              </w:rPr>
            </w:pPr>
            <w:r w:rsidRPr="00121260">
              <w:rPr>
                <w:rFonts w:eastAsia="Calibri"/>
                <w:bCs/>
                <w:lang w:val="kk-KZ" w:eastAsia="en-US"/>
              </w:rPr>
              <w:t>Ережеге 3-қосымша осы бірлескен бұйрыққа және қаулыларға 3-қосымшаға сәйкес 22, 23 және 24-нысандармен толықтырылсын.</w:t>
            </w:r>
          </w:p>
        </w:tc>
        <w:tc>
          <w:tcPr>
            <w:tcW w:w="2694" w:type="dxa"/>
            <w:shd w:val="clear" w:color="auto" w:fill="auto"/>
          </w:tcPr>
          <w:p w14:paraId="5C0069D8" w14:textId="41DEDBC7" w:rsidR="00CC2348" w:rsidRPr="006B2B6B" w:rsidRDefault="006B2B6B" w:rsidP="00E80F33">
            <w:pPr>
              <w:ind w:firstLine="134"/>
              <w:jc w:val="both"/>
              <w:rPr>
                <w:lang w:val="kk-KZ"/>
              </w:rPr>
            </w:pPr>
            <w:r w:rsidRPr="006B2B6B">
              <w:rPr>
                <w:lang w:val="kk-KZ"/>
              </w:rPr>
              <w:lastRenderedPageBreak/>
              <w:t>Негіздеме салыстырмалы кестенің 1-позициясында келтірілген.</w:t>
            </w:r>
          </w:p>
        </w:tc>
      </w:tr>
      <w:tr w:rsidR="001C4087" w:rsidRPr="00C76191" w14:paraId="658683F8" w14:textId="77777777" w:rsidTr="00E80F33">
        <w:trPr>
          <w:gridAfter w:val="1"/>
          <w:wAfter w:w="21" w:type="dxa"/>
          <w:trHeight w:val="624"/>
        </w:trPr>
        <w:tc>
          <w:tcPr>
            <w:tcW w:w="421" w:type="dxa"/>
            <w:shd w:val="clear" w:color="auto" w:fill="auto"/>
          </w:tcPr>
          <w:p w14:paraId="1C3F6366" w14:textId="447363C5" w:rsidR="001C4087" w:rsidRPr="006B2B6B" w:rsidRDefault="001C4087" w:rsidP="001C4087">
            <w:pPr>
              <w:pStyle w:val="a3"/>
              <w:numPr>
                <w:ilvl w:val="0"/>
                <w:numId w:val="1"/>
              </w:numPr>
              <w:ind w:left="0" w:firstLine="0"/>
              <w:jc w:val="both"/>
              <w:rPr>
                <w:lang w:val="kk-KZ"/>
              </w:rPr>
            </w:pPr>
          </w:p>
        </w:tc>
        <w:tc>
          <w:tcPr>
            <w:tcW w:w="1842" w:type="dxa"/>
            <w:shd w:val="clear" w:color="auto" w:fill="auto"/>
          </w:tcPr>
          <w:p w14:paraId="46D4FE8B" w14:textId="7DE85C21" w:rsidR="001C4087" w:rsidRPr="00C76191" w:rsidRDefault="006B2B6B" w:rsidP="001C4087">
            <w:pPr>
              <w:pStyle w:val="a6"/>
              <w:ind w:firstLine="170"/>
              <w:contextualSpacing/>
              <w:rPr>
                <w:rFonts w:ascii="Times New Roman" w:hAnsi="Times New Roman"/>
                <w:sz w:val="24"/>
                <w:szCs w:val="24"/>
                <w:lang w:val="kk-KZ"/>
              </w:rPr>
            </w:pPr>
            <w:r w:rsidRPr="006B2B6B">
              <w:rPr>
                <w:rFonts w:ascii="Times New Roman" w:hAnsi="Times New Roman"/>
                <w:bCs/>
                <w:sz w:val="20"/>
                <w:szCs w:val="20"/>
              </w:rPr>
              <w:t>Қосымша 1</w:t>
            </w:r>
          </w:p>
        </w:tc>
        <w:tc>
          <w:tcPr>
            <w:tcW w:w="4536" w:type="dxa"/>
            <w:shd w:val="clear" w:color="auto" w:fill="auto"/>
          </w:tcPr>
          <w:p w14:paraId="19E5A97D" w14:textId="77777777" w:rsidR="006B2B6B" w:rsidRPr="006B2B6B" w:rsidRDefault="006B2B6B" w:rsidP="006B2B6B">
            <w:pPr>
              <w:ind w:firstLine="325"/>
              <w:contextualSpacing/>
              <w:jc w:val="right"/>
              <w:rPr>
                <w:rFonts w:eastAsia="Calibri"/>
                <w:bCs/>
                <w:sz w:val="16"/>
                <w:szCs w:val="16"/>
                <w:lang w:val="kk-KZ" w:eastAsia="en-US"/>
              </w:rPr>
            </w:pPr>
            <w:r w:rsidRPr="006B2B6B">
              <w:rPr>
                <w:rFonts w:eastAsia="Calibri"/>
                <w:bCs/>
                <w:sz w:val="16"/>
                <w:szCs w:val="16"/>
                <w:lang w:val="kk-KZ" w:eastAsia="en-US"/>
              </w:rPr>
              <w:t xml:space="preserve">Бюджеттік тәуекелдер туралы талдамалық есепті қалыптастыру қағидаларына </w:t>
            </w:r>
            <w:r w:rsidRPr="006B2B6B">
              <w:rPr>
                <w:rFonts w:eastAsia="Calibri"/>
                <w:bCs/>
                <w:sz w:val="16"/>
                <w:szCs w:val="16"/>
                <w:lang w:val="kk-KZ" w:eastAsia="en-US"/>
              </w:rPr>
              <w:br/>
              <w:t>1-қосымша</w:t>
            </w:r>
          </w:p>
          <w:p w14:paraId="688DBDA3" w14:textId="77777777" w:rsidR="006B2B6B" w:rsidRPr="00CF5D4D" w:rsidRDefault="006B2B6B" w:rsidP="001C4087">
            <w:pPr>
              <w:ind w:firstLine="325"/>
              <w:contextualSpacing/>
              <w:jc w:val="both"/>
              <w:rPr>
                <w:rStyle w:val="anegp0gi0b9av8jahpyh"/>
                <w:b/>
                <w:sz w:val="16"/>
                <w:lang w:val="kk-KZ"/>
              </w:rPr>
            </w:pPr>
          </w:p>
          <w:p w14:paraId="46B4E418" w14:textId="6427DE73" w:rsidR="006B2B6B" w:rsidRPr="006B2B6B" w:rsidRDefault="006B2B6B" w:rsidP="001C4087">
            <w:pPr>
              <w:ind w:firstLine="325"/>
              <w:contextualSpacing/>
              <w:jc w:val="both"/>
              <w:rPr>
                <w:rFonts w:eastAsia="Calibri"/>
                <w:b/>
                <w:bCs/>
                <w:sz w:val="8"/>
                <w:szCs w:val="16"/>
                <w:lang w:eastAsia="en-US"/>
              </w:rPr>
            </w:pPr>
            <w:r w:rsidRPr="006B2B6B">
              <w:rPr>
                <w:rStyle w:val="anegp0gi0b9av8jahpyh"/>
                <w:b/>
                <w:sz w:val="16"/>
              </w:rPr>
              <w:t>Аналитикалық</w:t>
            </w:r>
            <w:r w:rsidRPr="006B2B6B">
              <w:rPr>
                <w:b/>
                <w:sz w:val="16"/>
              </w:rPr>
              <w:t xml:space="preserve"> </w:t>
            </w:r>
            <w:r w:rsidRPr="006B2B6B">
              <w:rPr>
                <w:rStyle w:val="anegp0gi0b9av8jahpyh"/>
                <w:b/>
                <w:sz w:val="16"/>
              </w:rPr>
              <w:t>есептің</w:t>
            </w:r>
            <w:r w:rsidRPr="006B2B6B">
              <w:rPr>
                <w:b/>
                <w:sz w:val="16"/>
              </w:rPr>
              <w:t xml:space="preserve"> </w:t>
            </w:r>
            <w:r w:rsidRPr="006B2B6B">
              <w:rPr>
                <w:rStyle w:val="anegp0gi0b9av8jahpyh"/>
                <w:b/>
                <w:sz w:val="16"/>
              </w:rPr>
              <w:t>құрылымы</w:t>
            </w:r>
          </w:p>
          <w:tbl>
            <w:tblPr>
              <w:tblStyle w:val="19"/>
              <w:tblW w:w="4383" w:type="dxa"/>
              <w:tblLayout w:type="fixed"/>
              <w:tblLook w:val="04A0" w:firstRow="1" w:lastRow="0" w:firstColumn="1" w:lastColumn="0" w:noHBand="0" w:noVBand="1"/>
            </w:tblPr>
            <w:tblGrid>
              <w:gridCol w:w="576"/>
              <w:gridCol w:w="2424"/>
              <w:gridCol w:w="1383"/>
            </w:tblGrid>
            <w:tr w:rsidR="006B2B6B" w:rsidRPr="006B2B6B" w14:paraId="3EB0E77E" w14:textId="77777777" w:rsidTr="00CF5D4D">
              <w:trPr>
                <w:trHeight w:val="366"/>
              </w:trPr>
              <w:tc>
                <w:tcPr>
                  <w:tcW w:w="576" w:type="dxa"/>
                </w:tcPr>
                <w:p w14:paraId="246C4F64" w14:textId="7C3B8F23" w:rsidR="006B2B6B" w:rsidRPr="006B2B6B" w:rsidRDefault="006B2B6B" w:rsidP="006B2B6B">
                  <w:pPr>
                    <w:rPr>
                      <w:rFonts w:eastAsia="Calibri"/>
                      <w:bCs/>
                      <w:sz w:val="16"/>
                      <w:szCs w:val="16"/>
                    </w:rPr>
                  </w:pPr>
                  <w:r w:rsidRPr="006B2B6B">
                    <w:rPr>
                      <w:sz w:val="16"/>
                      <w:szCs w:val="16"/>
                    </w:rPr>
                    <w:t>Р/с №</w:t>
                  </w:r>
                </w:p>
              </w:tc>
              <w:tc>
                <w:tcPr>
                  <w:tcW w:w="2424" w:type="dxa"/>
                  <w:hideMark/>
                </w:tcPr>
                <w:p w14:paraId="6A2E6234" w14:textId="59A2DE65" w:rsidR="006B2B6B" w:rsidRPr="006B2B6B" w:rsidRDefault="006B2B6B" w:rsidP="006B2B6B">
                  <w:pPr>
                    <w:rPr>
                      <w:rFonts w:eastAsia="Calibri"/>
                      <w:bCs/>
                      <w:sz w:val="16"/>
                      <w:szCs w:val="16"/>
                    </w:rPr>
                  </w:pPr>
                  <w:r w:rsidRPr="006B2B6B">
                    <w:rPr>
                      <w:sz w:val="16"/>
                      <w:szCs w:val="16"/>
                    </w:rPr>
                    <w:t>Бөлімнің атауы</w:t>
                  </w:r>
                </w:p>
              </w:tc>
              <w:tc>
                <w:tcPr>
                  <w:tcW w:w="1383" w:type="dxa"/>
                  <w:vAlign w:val="center"/>
                  <w:hideMark/>
                </w:tcPr>
                <w:p w14:paraId="107A4B8C" w14:textId="77777777" w:rsidR="006B2B6B" w:rsidRPr="006B2B6B" w:rsidRDefault="006B2B6B" w:rsidP="006B2B6B">
                  <w:pPr>
                    <w:rPr>
                      <w:rFonts w:eastAsia="Calibri"/>
                      <w:bCs/>
                      <w:sz w:val="16"/>
                      <w:szCs w:val="16"/>
                    </w:rPr>
                  </w:pPr>
                  <w:r w:rsidRPr="006B2B6B">
                    <w:rPr>
                      <w:rFonts w:eastAsia="Calibri"/>
                      <w:bCs/>
                      <w:sz w:val="16"/>
                      <w:szCs w:val="16"/>
                    </w:rPr>
                    <w:t>Ответственный исполнитель</w:t>
                  </w:r>
                </w:p>
              </w:tc>
            </w:tr>
            <w:tr w:rsidR="006B2B6B" w:rsidRPr="006B2B6B" w14:paraId="5F020D20" w14:textId="77777777" w:rsidTr="00E15961">
              <w:trPr>
                <w:trHeight w:val="192"/>
                <w:tblHeader/>
              </w:trPr>
              <w:tc>
                <w:tcPr>
                  <w:tcW w:w="576" w:type="dxa"/>
                  <w:tcBorders>
                    <w:top w:val="single" w:sz="4" w:space="0" w:color="auto"/>
                    <w:left w:val="single" w:sz="4" w:space="0" w:color="auto"/>
                    <w:bottom w:val="single" w:sz="4" w:space="0" w:color="auto"/>
                    <w:right w:val="single" w:sz="4" w:space="0" w:color="auto"/>
                  </w:tcBorders>
                </w:tcPr>
                <w:p w14:paraId="23AD9801" w14:textId="5CBC2A1A" w:rsidR="006B2B6B" w:rsidRPr="006B2B6B" w:rsidRDefault="006B2B6B" w:rsidP="006B2B6B">
                  <w:pPr>
                    <w:jc w:val="both"/>
                    <w:rPr>
                      <w:rFonts w:eastAsia="Calibri"/>
                      <w:bCs/>
                      <w:sz w:val="16"/>
                      <w:szCs w:val="16"/>
                    </w:rPr>
                  </w:pPr>
                  <w:r w:rsidRPr="006B2B6B">
                    <w:rPr>
                      <w:sz w:val="16"/>
                      <w:szCs w:val="16"/>
                    </w:rPr>
                    <w:t>1.</w:t>
                  </w:r>
                </w:p>
              </w:tc>
              <w:tc>
                <w:tcPr>
                  <w:tcW w:w="2424" w:type="dxa"/>
                  <w:tcBorders>
                    <w:top w:val="single" w:sz="4" w:space="0" w:color="auto"/>
                    <w:left w:val="single" w:sz="4" w:space="0" w:color="auto"/>
                    <w:bottom w:val="single" w:sz="4" w:space="0" w:color="auto"/>
                    <w:right w:val="single" w:sz="4" w:space="0" w:color="auto"/>
                  </w:tcBorders>
                  <w:hideMark/>
                </w:tcPr>
                <w:p w14:paraId="55AD1FED" w14:textId="003FDCED" w:rsidR="006B2B6B" w:rsidRPr="006B2B6B" w:rsidRDefault="006B2B6B" w:rsidP="006B2B6B">
                  <w:pPr>
                    <w:rPr>
                      <w:rFonts w:eastAsia="Calibri"/>
                      <w:sz w:val="16"/>
                      <w:szCs w:val="16"/>
                    </w:rPr>
                  </w:pPr>
                  <w:r w:rsidRPr="006B2B6B">
                    <w:rPr>
                      <w:sz w:val="16"/>
                      <w:szCs w:val="16"/>
                    </w:rPr>
                    <w:t>Макроэкономикалық сценарийлер</w:t>
                  </w:r>
                </w:p>
              </w:tc>
              <w:tc>
                <w:tcPr>
                  <w:tcW w:w="1383" w:type="dxa"/>
                  <w:tcBorders>
                    <w:top w:val="single" w:sz="4" w:space="0" w:color="auto"/>
                    <w:left w:val="single" w:sz="4" w:space="0" w:color="auto"/>
                    <w:bottom w:val="single" w:sz="4" w:space="0" w:color="auto"/>
                    <w:right w:val="single" w:sz="4" w:space="0" w:color="auto"/>
                  </w:tcBorders>
                </w:tcPr>
                <w:p w14:paraId="6DAE9E76"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2774E37C"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6CBE72FE" w14:textId="1CA04FC3" w:rsidR="006B2B6B" w:rsidRPr="006B2B6B" w:rsidRDefault="006B2B6B" w:rsidP="006B2B6B">
                  <w:pPr>
                    <w:jc w:val="both"/>
                    <w:rPr>
                      <w:rFonts w:eastAsia="Calibri"/>
                      <w:bCs/>
                      <w:sz w:val="16"/>
                      <w:szCs w:val="16"/>
                    </w:rPr>
                  </w:pPr>
                  <w:r w:rsidRPr="006B2B6B">
                    <w:rPr>
                      <w:sz w:val="16"/>
                      <w:szCs w:val="16"/>
                    </w:rPr>
                    <w:lastRenderedPageBreak/>
                    <w:t>1.1.</w:t>
                  </w:r>
                </w:p>
              </w:tc>
              <w:tc>
                <w:tcPr>
                  <w:tcW w:w="2424" w:type="dxa"/>
                  <w:tcBorders>
                    <w:top w:val="single" w:sz="4" w:space="0" w:color="auto"/>
                    <w:left w:val="single" w:sz="4" w:space="0" w:color="auto"/>
                    <w:bottom w:val="single" w:sz="4" w:space="0" w:color="auto"/>
                    <w:right w:val="single" w:sz="4" w:space="0" w:color="auto"/>
                  </w:tcBorders>
                </w:tcPr>
                <w:p w14:paraId="614E6977" w14:textId="7B77EAF6" w:rsidR="006B2B6B" w:rsidRPr="006B2B6B" w:rsidRDefault="006B2B6B" w:rsidP="006B2B6B">
                  <w:pPr>
                    <w:jc w:val="both"/>
                    <w:rPr>
                      <w:rFonts w:eastAsia="Calibri"/>
                      <w:bCs/>
                      <w:sz w:val="16"/>
                      <w:szCs w:val="16"/>
                    </w:rPr>
                  </w:pPr>
                  <w:r w:rsidRPr="006B2B6B">
                    <w:rPr>
                      <w:sz w:val="16"/>
                      <w:szCs w:val="16"/>
                    </w:rPr>
                    <w:t xml:space="preserve">Алдағы 5 (бес) жылға арналған кемінде 6 макроэкономикалық сценарийді сипаттамасымен бірге, базалық сценариймен алшықтықтарын талдаумен экономика үшін макроэкономикалық тәуекелдерді әзірлеу </w:t>
                  </w:r>
                </w:p>
              </w:tc>
              <w:tc>
                <w:tcPr>
                  <w:tcW w:w="1383" w:type="dxa"/>
                  <w:tcBorders>
                    <w:top w:val="single" w:sz="4" w:space="0" w:color="auto"/>
                    <w:left w:val="single" w:sz="4" w:space="0" w:color="auto"/>
                    <w:bottom w:val="single" w:sz="4" w:space="0" w:color="auto"/>
                    <w:right w:val="single" w:sz="4" w:space="0" w:color="auto"/>
                  </w:tcBorders>
                </w:tcPr>
                <w:p w14:paraId="1830E95A"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25FBBB1A" w14:textId="77777777" w:rsidTr="00E15961">
              <w:trPr>
                <w:trHeight w:val="1290"/>
                <w:tblHeader/>
              </w:trPr>
              <w:tc>
                <w:tcPr>
                  <w:tcW w:w="576" w:type="dxa"/>
                  <w:tcBorders>
                    <w:top w:val="single" w:sz="4" w:space="0" w:color="auto"/>
                    <w:left w:val="single" w:sz="4" w:space="0" w:color="auto"/>
                    <w:bottom w:val="single" w:sz="4" w:space="0" w:color="auto"/>
                    <w:right w:val="single" w:sz="4" w:space="0" w:color="auto"/>
                  </w:tcBorders>
                </w:tcPr>
                <w:p w14:paraId="4A47D1F4" w14:textId="6F13F718" w:rsidR="006B2B6B" w:rsidRPr="006B2B6B" w:rsidRDefault="006B2B6B" w:rsidP="006B2B6B">
                  <w:pPr>
                    <w:jc w:val="both"/>
                    <w:rPr>
                      <w:rFonts w:eastAsia="Calibri"/>
                      <w:bCs/>
                      <w:sz w:val="16"/>
                      <w:szCs w:val="16"/>
                    </w:rPr>
                  </w:pPr>
                  <w:r w:rsidRPr="006B2B6B">
                    <w:rPr>
                      <w:sz w:val="16"/>
                      <w:szCs w:val="16"/>
                    </w:rPr>
                    <w:t>1.2.</w:t>
                  </w:r>
                </w:p>
              </w:tc>
              <w:tc>
                <w:tcPr>
                  <w:tcW w:w="2424" w:type="dxa"/>
                  <w:tcBorders>
                    <w:top w:val="single" w:sz="4" w:space="0" w:color="auto"/>
                    <w:left w:val="single" w:sz="4" w:space="0" w:color="auto"/>
                    <w:bottom w:val="single" w:sz="4" w:space="0" w:color="auto"/>
                    <w:right w:val="single" w:sz="4" w:space="0" w:color="auto"/>
                  </w:tcBorders>
                </w:tcPr>
                <w:p w14:paraId="404E698A" w14:textId="2392F946" w:rsidR="006B2B6B" w:rsidRPr="006B2B6B" w:rsidRDefault="006B2B6B" w:rsidP="006B2B6B">
                  <w:pPr>
                    <w:jc w:val="both"/>
                    <w:rPr>
                      <w:rFonts w:eastAsia="Calibri"/>
                      <w:bCs/>
                      <w:sz w:val="16"/>
                      <w:szCs w:val="16"/>
                    </w:rPr>
                  </w:pPr>
                  <w:r w:rsidRPr="006B2B6B">
                    <w:rPr>
                      <w:sz w:val="16"/>
                      <w:szCs w:val="16"/>
                    </w:rPr>
                    <w:t>Әзірленген сценарийлер негізінде негізгі экономикалық айнымалыларды есептеу: ЖІӨ, экспорттың және импорттың нақты көлем индексін қоса алғанда, негізгі макроэкономикалық айнымалыларға әсерді есептеу</w:t>
                  </w:r>
                </w:p>
              </w:tc>
              <w:tc>
                <w:tcPr>
                  <w:tcW w:w="1383" w:type="dxa"/>
                  <w:tcBorders>
                    <w:top w:val="single" w:sz="4" w:space="0" w:color="auto"/>
                    <w:left w:val="single" w:sz="4" w:space="0" w:color="auto"/>
                    <w:bottom w:val="single" w:sz="4" w:space="0" w:color="auto"/>
                    <w:right w:val="single" w:sz="4" w:space="0" w:color="auto"/>
                  </w:tcBorders>
                </w:tcPr>
                <w:p w14:paraId="1B339C31"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6FFD687B"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454589DF" w14:textId="1E775E9B" w:rsidR="006B2B6B" w:rsidRPr="006B2B6B" w:rsidRDefault="006B2B6B" w:rsidP="006B2B6B">
                  <w:pPr>
                    <w:jc w:val="both"/>
                    <w:rPr>
                      <w:rFonts w:eastAsia="Calibri"/>
                      <w:bCs/>
                      <w:sz w:val="16"/>
                      <w:szCs w:val="16"/>
                    </w:rPr>
                  </w:pPr>
                  <w:r w:rsidRPr="006B2B6B">
                    <w:rPr>
                      <w:sz w:val="16"/>
                      <w:szCs w:val="16"/>
                    </w:rPr>
                    <w:t>2.</w:t>
                  </w:r>
                </w:p>
              </w:tc>
              <w:tc>
                <w:tcPr>
                  <w:tcW w:w="2424" w:type="dxa"/>
                  <w:tcBorders>
                    <w:top w:val="single" w:sz="4" w:space="0" w:color="auto"/>
                    <w:left w:val="single" w:sz="4" w:space="0" w:color="auto"/>
                    <w:bottom w:val="single" w:sz="4" w:space="0" w:color="auto"/>
                    <w:right w:val="single" w:sz="4" w:space="0" w:color="auto"/>
                  </w:tcBorders>
                  <w:hideMark/>
                </w:tcPr>
                <w:p w14:paraId="17C6F70C" w14:textId="7D3C7864" w:rsidR="006B2B6B" w:rsidRPr="006B2B6B" w:rsidRDefault="006B2B6B" w:rsidP="006B2B6B">
                  <w:pPr>
                    <w:jc w:val="both"/>
                    <w:rPr>
                      <w:rFonts w:eastAsia="Calibri"/>
                      <w:b/>
                      <w:sz w:val="16"/>
                      <w:szCs w:val="16"/>
                    </w:rPr>
                  </w:pPr>
                  <w:r w:rsidRPr="006B2B6B">
                    <w:rPr>
                      <w:sz w:val="16"/>
                      <w:szCs w:val="16"/>
                    </w:rPr>
                    <w:t>Макроэкономикалық сценарийлердің республикалық бюджеттің кірістері мен шығыстарына әсері</w:t>
                  </w:r>
                </w:p>
              </w:tc>
              <w:tc>
                <w:tcPr>
                  <w:tcW w:w="1383" w:type="dxa"/>
                  <w:tcBorders>
                    <w:top w:val="single" w:sz="4" w:space="0" w:color="auto"/>
                    <w:left w:val="single" w:sz="4" w:space="0" w:color="auto"/>
                    <w:bottom w:val="single" w:sz="4" w:space="0" w:color="auto"/>
                    <w:right w:val="single" w:sz="4" w:space="0" w:color="auto"/>
                  </w:tcBorders>
                </w:tcPr>
                <w:p w14:paraId="47004254" w14:textId="77777777" w:rsidR="006B2B6B" w:rsidRPr="006B2B6B" w:rsidRDefault="006B2B6B" w:rsidP="006B2B6B">
                  <w:pPr>
                    <w:rPr>
                      <w:rFonts w:eastAsia="Calibri"/>
                      <w:b/>
                      <w:sz w:val="16"/>
                      <w:szCs w:val="16"/>
                    </w:rPr>
                  </w:pPr>
                  <w:r w:rsidRPr="006B2B6B">
                    <w:rPr>
                      <w:rFonts w:eastAsia="Calibri"/>
                      <w:sz w:val="16"/>
                      <w:szCs w:val="16"/>
                    </w:rPr>
                    <w:t>МНЭ, МФ, МП, МНВО, МЗ, МТСЗН</w:t>
                  </w:r>
                </w:p>
              </w:tc>
            </w:tr>
            <w:tr w:rsidR="006B2B6B" w:rsidRPr="006B2B6B" w14:paraId="4D7421A8" w14:textId="77777777" w:rsidTr="00E15961">
              <w:trPr>
                <w:trHeight w:val="366"/>
                <w:tblHeader/>
              </w:trPr>
              <w:tc>
                <w:tcPr>
                  <w:tcW w:w="576" w:type="dxa"/>
                  <w:tcBorders>
                    <w:top w:val="single" w:sz="4" w:space="0" w:color="auto"/>
                    <w:left w:val="single" w:sz="4" w:space="0" w:color="auto"/>
                    <w:bottom w:val="single" w:sz="4" w:space="0" w:color="auto"/>
                    <w:right w:val="single" w:sz="4" w:space="0" w:color="auto"/>
                  </w:tcBorders>
                </w:tcPr>
                <w:p w14:paraId="679E19F6" w14:textId="1CBA77AC" w:rsidR="006B2B6B" w:rsidRPr="006B2B6B" w:rsidRDefault="006B2B6B" w:rsidP="006B2B6B">
                  <w:pPr>
                    <w:jc w:val="both"/>
                    <w:rPr>
                      <w:rFonts w:eastAsia="Calibri"/>
                      <w:bCs/>
                      <w:sz w:val="16"/>
                      <w:szCs w:val="16"/>
                    </w:rPr>
                  </w:pPr>
                  <w:r w:rsidRPr="006B2B6B">
                    <w:rPr>
                      <w:sz w:val="16"/>
                      <w:szCs w:val="16"/>
                    </w:rPr>
                    <w:t>2.1.</w:t>
                  </w:r>
                </w:p>
              </w:tc>
              <w:tc>
                <w:tcPr>
                  <w:tcW w:w="2424" w:type="dxa"/>
                  <w:tcBorders>
                    <w:top w:val="single" w:sz="4" w:space="0" w:color="auto"/>
                    <w:left w:val="single" w:sz="4" w:space="0" w:color="auto"/>
                    <w:bottom w:val="single" w:sz="4" w:space="0" w:color="auto"/>
                    <w:right w:val="single" w:sz="4" w:space="0" w:color="auto"/>
                  </w:tcBorders>
                  <w:hideMark/>
                </w:tcPr>
                <w:p w14:paraId="3756E622" w14:textId="32D68B56" w:rsidR="006B2B6B" w:rsidRPr="006B2B6B" w:rsidRDefault="006B2B6B" w:rsidP="006B2B6B">
                  <w:pPr>
                    <w:jc w:val="both"/>
                    <w:rPr>
                      <w:rFonts w:eastAsia="Calibri"/>
                      <w:sz w:val="16"/>
                      <w:szCs w:val="16"/>
                    </w:rPr>
                  </w:pPr>
                  <w:r w:rsidRPr="006B2B6B">
                    <w:rPr>
                      <w:sz w:val="16"/>
                      <w:szCs w:val="16"/>
                    </w:rPr>
                    <w:t>Әсер етудің берілу тетіктерін сипаттау</w:t>
                  </w:r>
                </w:p>
              </w:tc>
              <w:tc>
                <w:tcPr>
                  <w:tcW w:w="1383" w:type="dxa"/>
                  <w:tcBorders>
                    <w:top w:val="single" w:sz="4" w:space="0" w:color="auto"/>
                    <w:left w:val="single" w:sz="4" w:space="0" w:color="auto"/>
                    <w:bottom w:val="single" w:sz="4" w:space="0" w:color="auto"/>
                    <w:right w:val="single" w:sz="4" w:space="0" w:color="auto"/>
                  </w:tcBorders>
                  <w:hideMark/>
                </w:tcPr>
                <w:p w14:paraId="1BC7722E"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46CF9EBC"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7B3C06CA" w14:textId="499822A7" w:rsidR="006B2B6B" w:rsidRPr="006B2B6B" w:rsidRDefault="006B2B6B" w:rsidP="006B2B6B">
                  <w:pPr>
                    <w:jc w:val="both"/>
                    <w:rPr>
                      <w:rFonts w:eastAsia="Calibri"/>
                      <w:bCs/>
                      <w:sz w:val="16"/>
                      <w:szCs w:val="16"/>
                    </w:rPr>
                  </w:pPr>
                  <w:r w:rsidRPr="006B2B6B">
                    <w:rPr>
                      <w:sz w:val="16"/>
                      <w:szCs w:val="16"/>
                    </w:rPr>
                    <w:t>2.2.</w:t>
                  </w:r>
                </w:p>
              </w:tc>
              <w:tc>
                <w:tcPr>
                  <w:tcW w:w="2424" w:type="dxa"/>
                  <w:tcBorders>
                    <w:top w:val="single" w:sz="4" w:space="0" w:color="auto"/>
                    <w:left w:val="single" w:sz="4" w:space="0" w:color="auto"/>
                    <w:bottom w:val="single" w:sz="4" w:space="0" w:color="auto"/>
                    <w:right w:val="single" w:sz="4" w:space="0" w:color="auto"/>
                  </w:tcBorders>
                  <w:hideMark/>
                </w:tcPr>
                <w:p w14:paraId="48DD6EA4" w14:textId="114A40E6" w:rsidR="006B2B6B" w:rsidRPr="006B2B6B" w:rsidRDefault="006B2B6B" w:rsidP="006B2B6B">
                  <w:pPr>
                    <w:jc w:val="both"/>
                    <w:rPr>
                      <w:rFonts w:eastAsia="Calibri"/>
                      <w:sz w:val="16"/>
                      <w:szCs w:val="16"/>
                    </w:rPr>
                  </w:pPr>
                  <w:r w:rsidRPr="006B2B6B">
                    <w:rPr>
                      <w:sz w:val="16"/>
                      <w:szCs w:val="16"/>
                    </w:rPr>
                    <w:t>Макроэкономикалық сценарийлердің кірістерге әсері</w:t>
                  </w:r>
                </w:p>
              </w:tc>
              <w:tc>
                <w:tcPr>
                  <w:tcW w:w="1383" w:type="dxa"/>
                  <w:tcBorders>
                    <w:top w:val="single" w:sz="4" w:space="0" w:color="auto"/>
                    <w:left w:val="single" w:sz="4" w:space="0" w:color="auto"/>
                    <w:bottom w:val="single" w:sz="4" w:space="0" w:color="auto"/>
                    <w:right w:val="single" w:sz="4" w:space="0" w:color="auto"/>
                  </w:tcBorders>
                  <w:hideMark/>
                </w:tcPr>
                <w:p w14:paraId="71EA5BC6"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5957EA9B" w14:textId="77777777" w:rsidTr="00E15961">
              <w:trPr>
                <w:trHeight w:val="558"/>
                <w:tblHeader/>
              </w:trPr>
              <w:tc>
                <w:tcPr>
                  <w:tcW w:w="576" w:type="dxa"/>
                  <w:tcBorders>
                    <w:top w:val="single" w:sz="4" w:space="0" w:color="auto"/>
                    <w:left w:val="single" w:sz="4" w:space="0" w:color="auto"/>
                    <w:bottom w:val="single" w:sz="4" w:space="0" w:color="auto"/>
                    <w:right w:val="single" w:sz="4" w:space="0" w:color="auto"/>
                  </w:tcBorders>
                </w:tcPr>
                <w:p w14:paraId="26096A0A" w14:textId="20865EED" w:rsidR="006B2B6B" w:rsidRPr="006B2B6B" w:rsidRDefault="006B2B6B" w:rsidP="006B2B6B">
                  <w:pPr>
                    <w:jc w:val="both"/>
                    <w:rPr>
                      <w:rFonts w:eastAsia="Calibri"/>
                      <w:bCs/>
                      <w:sz w:val="16"/>
                      <w:szCs w:val="16"/>
                    </w:rPr>
                  </w:pPr>
                  <w:r w:rsidRPr="006B2B6B">
                    <w:rPr>
                      <w:sz w:val="16"/>
                      <w:szCs w:val="16"/>
                    </w:rPr>
                    <w:t>2.3.</w:t>
                  </w:r>
                </w:p>
              </w:tc>
              <w:tc>
                <w:tcPr>
                  <w:tcW w:w="2424" w:type="dxa"/>
                  <w:tcBorders>
                    <w:top w:val="single" w:sz="4" w:space="0" w:color="auto"/>
                    <w:left w:val="single" w:sz="4" w:space="0" w:color="auto"/>
                    <w:bottom w:val="single" w:sz="4" w:space="0" w:color="auto"/>
                    <w:right w:val="single" w:sz="4" w:space="0" w:color="auto"/>
                  </w:tcBorders>
                  <w:hideMark/>
                </w:tcPr>
                <w:p w14:paraId="5235D002" w14:textId="0368DA0F" w:rsidR="006B2B6B" w:rsidRPr="006B2B6B" w:rsidRDefault="006B2B6B" w:rsidP="006B2B6B">
                  <w:pPr>
                    <w:jc w:val="both"/>
                    <w:rPr>
                      <w:rFonts w:eastAsia="Calibri"/>
                      <w:sz w:val="16"/>
                      <w:szCs w:val="16"/>
                    </w:rPr>
                  </w:pPr>
                  <w:r w:rsidRPr="006B2B6B">
                    <w:rPr>
                      <w:sz w:val="16"/>
                      <w:szCs w:val="16"/>
                    </w:rPr>
                    <w:t>Макроэкономикалық сценарийлердің шығыстарға әсері</w:t>
                  </w:r>
                </w:p>
              </w:tc>
              <w:tc>
                <w:tcPr>
                  <w:tcW w:w="1383" w:type="dxa"/>
                  <w:tcBorders>
                    <w:top w:val="single" w:sz="4" w:space="0" w:color="auto"/>
                    <w:left w:val="single" w:sz="4" w:space="0" w:color="auto"/>
                    <w:right w:val="single" w:sz="4" w:space="0" w:color="auto"/>
                  </w:tcBorders>
                  <w:hideMark/>
                </w:tcPr>
                <w:p w14:paraId="7579B66A" w14:textId="77777777" w:rsidR="006B2B6B" w:rsidRPr="006B2B6B" w:rsidRDefault="006B2B6B" w:rsidP="006B2B6B">
                  <w:pPr>
                    <w:rPr>
                      <w:rFonts w:eastAsia="Calibri"/>
                      <w:sz w:val="16"/>
                      <w:szCs w:val="16"/>
                    </w:rPr>
                  </w:pPr>
                  <w:r w:rsidRPr="006B2B6B">
                    <w:rPr>
                      <w:rFonts w:eastAsia="Calibri"/>
                      <w:sz w:val="16"/>
                      <w:szCs w:val="16"/>
                    </w:rPr>
                    <w:t>МНЭ, МФ, МП, МНВО, МЗ, МТСЗН</w:t>
                  </w:r>
                </w:p>
              </w:tc>
            </w:tr>
            <w:tr w:rsidR="006B2B6B" w:rsidRPr="006B2B6B" w14:paraId="57DDEF81"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1CD01DF1" w14:textId="65B2540A" w:rsidR="006B2B6B" w:rsidRPr="006B2B6B" w:rsidRDefault="006B2B6B" w:rsidP="006B2B6B">
                  <w:pPr>
                    <w:jc w:val="both"/>
                    <w:rPr>
                      <w:rFonts w:eastAsia="Calibri"/>
                      <w:bCs/>
                      <w:sz w:val="16"/>
                      <w:szCs w:val="16"/>
                    </w:rPr>
                  </w:pPr>
                  <w:r w:rsidRPr="006B2B6B">
                    <w:rPr>
                      <w:sz w:val="16"/>
                      <w:szCs w:val="16"/>
                    </w:rPr>
                    <w:t>2.4.</w:t>
                  </w:r>
                </w:p>
              </w:tc>
              <w:tc>
                <w:tcPr>
                  <w:tcW w:w="2424" w:type="dxa"/>
                  <w:tcBorders>
                    <w:top w:val="single" w:sz="4" w:space="0" w:color="auto"/>
                    <w:left w:val="single" w:sz="4" w:space="0" w:color="auto"/>
                    <w:bottom w:val="single" w:sz="4" w:space="0" w:color="auto"/>
                    <w:right w:val="single" w:sz="4" w:space="0" w:color="auto"/>
                  </w:tcBorders>
                  <w:hideMark/>
                </w:tcPr>
                <w:p w14:paraId="77197406" w14:textId="42FCBE4B" w:rsidR="006B2B6B" w:rsidRPr="006B2B6B" w:rsidRDefault="006B2B6B" w:rsidP="006B2B6B">
                  <w:pPr>
                    <w:widowControl w:val="0"/>
                    <w:tabs>
                      <w:tab w:val="left" w:pos="1276"/>
                    </w:tabs>
                    <w:jc w:val="both"/>
                    <w:rPr>
                      <w:rFonts w:eastAsia="Calibri"/>
                      <w:sz w:val="16"/>
                      <w:szCs w:val="16"/>
                    </w:rPr>
                  </w:pPr>
                  <w:r w:rsidRPr="006B2B6B">
                    <w:rPr>
                      <w:sz w:val="16"/>
                      <w:szCs w:val="16"/>
                    </w:rPr>
                    <w:t>Макроэкономикалық сценарийлерді іске асырудың мемлекеттік қаржы параметрлеріне әсерін есептеу</w:t>
                  </w:r>
                </w:p>
              </w:tc>
              <w:tc>
                <w:tcPr>
                  <w:tcW w:w="1383" w:type="dxa"/>
                  <w:tcBorders>
                    <w:left w:val="single" w:sz="4" w:space="0" w:color="auto"/>
                    <w:bottom w:val="single" w:sz="4" w:space="0" w:color="auto"/>
                    <w:right w:val="single" w:sz="4" w:space="0" w:color="auto"/>
                  </w:tcBorders>
                  <w:hideMark/>
                </w:tcPr>
                <w:p w14:paraId="26850357" w14:textId="77777777" w:rsidR="006B2B6B" w:rsidRPr="006B2B6B" w:rsidRDefault="006B2B6B" w:rsidP="006B2B6B">
                  <w:pPr>
                    <w:rPr>
                      <w:rFonts w:eastAsia="Calibri"/>
                      <w:sz w:val="16"/>
                      <w:szCs w:val="16"/>
                    </w:rPr>
                  </w:pPr>
                  <w:r w:rsidRPr="006B2B6B">
                    <w:rPr>
                      <w:rFonts w:eastAsia="Calibri"/>
                      <w:sz w:val="16"/>
                      <w:szCs w:val="16"/>
                    </w:rPr>
                    <w:t>МНЭ</w:t>
                  </w:r>
                </w:p>
              </w:tc>
            </w:tr>
            <w:tr w:rsidR="006B2B6B" w:rsidRPr="006B2B6B" w14:paraId="1BD9AFC5"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783A0BF7" w14:textId="7A2818B2" w:rsidR="006B2B6B" w:rsidRPr="006B2B6B" w:rsidRDefault="006B2B6B" w:rsidP="006B2B6B">
                  <w:pPr>
                    <w:jc w:val="both"/>
                    <w:rPr>
                      <w:rFonts w:eastAsia="Calibri"/>
                      <w:bCs/>
                      <w:sz w:val="16"/>
                      <w:szCs w:val="16"/>
                    </w:rPr>
                  </w:pPr>
                  <w:r w:rsidRPr="006B2B6B">
                    <w:rPr>
                      <w:sz w:val="16"/>
                      <w:szCs w:val="16"/>
                    </w:rPr>
                    <w:t>3.</w:t>
                  </w:r>
                </w:p>
              </w:tc>
              <w:tc>
                <w:tcPr>
                  <w:tcW w:w="2424" w:type="dxa"/>
                  <w:tcBorders>
                    <w:top w:val="single" w:sz="4" w:space="0" w:color="auto"/>
                    <w:left w:val="single" w:sz="4" w:space="0" w:color="auto"/>
                    <w:bottom w:val="single" w:sz="4" w:space="0" w:color="auto"/>
                    <w:right w:val="single" w:sz="4" w:space="0" w:color="auto"/>
                  </w:tcBorders>
                </w:tcPr>
                <w:p w14:paraId="65E9F658" w14:textId="43D192BF" w:rsidR="006B2B6B" w:rsidRPr="006B2B6B" w:rsidRDefault="006B2B6B" w:rsidP="006B2B6B">
                  <w:pPr>
                    <w:widowControl w:val="0"/>
                    <w:tabs>
                      <w:tab w:val="left" w:pos="1276"/>
                    </w:tabs>
                    <w:jc w:val="both"/>
                    <w:rPr>
                      <w:rFonts w:eastAsia="Calibri"/>
                      <w:sz w:val="16"/>
                      <w:szCs w:val="16"/>
                    </w:rPr>
                  </w:pPr>
                  <w:r w:rsidRPr="006B2B6B">
                    <w:rPr>
                      <w:sz w:val="16"/>
                      <w:szCs w:val="16"/>
                    </w:rPr>
                    <w:t>Квазимемлекеттік сектордың міндеттемелері мен тәуекелдерін талдау;</w:t>
                  </w:r>
                </w:p>
              </w:tc>
              <w:tc>
                <w:tcPr>
                  <w:tcW w:w="1383" w:type="dxa"/>
                  <w:tcBorders>
                    <w:top w:val="single" w:sz="4" w:space="0" w:color="auto"/>
                    <w:left w:val="single" w:sz="4" w:space="0" w:color="auto"/>
                    <w:bottom w:val="single" w:sz="4" w:space="0" w:color="auto"/>
                    <w:right w:val="single" w:sz="4" w:space="0" w:color="auto"/>
                  </w:tcBorders>
                </w:tcPr>
                <w:p w14:paraId="5B9C724C" w14:textId="77777777" w:rsidR="006B2B6B" w:rsidRPr="006B2B6B" w:rsidRDefault="006B2B6B" w:rsidP="006B2B6B">
                  <w:pPr>
                    <w:widowControl w:val="0"/>
                    <w:tabs>
                      <w:tab w:val="left" w:pos="1276"/>
                    </w:tabs>
                    <w:rPr>
                      <w:rFonts w:eastAsia="Calibri"/>
                      <w:sz w:val="16"/>
                      <w:szCs w:val="16"/>
                    </w:rPr>
                  </w:pPr>
                  <w:r w:rsidRPr="006B2B6B">
                    <w:rPr>
                      <w:rFonts w:eastAsia="Calibri"/>
                      <w:sz w:val="16"/>
                      <w:szCs w:val="16"/>
                    </w:rPr>
                    <w:t>МНЭ, МФ, Самрук-</w:t>
                  </w:r>
                  <w:r w:rsidRPr="006B2B6B">
                    <w:rPr>
                      <w:rFonts w:eastAsia="Calibri"/>
                      <w:sz w:val="16"/>
                      <w:szCs w:val="16"/>
                      <w:lang w:val="kk-KZ"/>
                    </w:rPr>
                    <w:t>Қ</w:t>
                  </w:r>
                  <w:r w:rsidRPr="006B2B6B">
                    <w:rPr>
                      <w:rFonts w:eastAsia="Calibri"/>
                      <w:sz w:val="16"/>
                      <w:szCs w:val="16"/>
                    </w:rPr>
                    <w:t>азына, Байтерек</w:t>
                  </w:r>
                </w:p>
              </w:tc>
            </w:tr>
            <w:tr w:rsidR="006B2B6B" w:rsidRPr="006B2B6B" w14:paraId="3F02AA8B" w14:textId="77777777" w:rsidTr="00E15961">
              <w:trPr>
                <w:trHeight w:val="2215"/>
                <w:tblHeader/>
              </w:trPr>
              <w:tc>
                <w:tcPr>
                  <w:tcW w:w="576" w:type="dxa"/>
                  <w:tcBorders>
                    <w:top w:val="single" w:sz="4" w:space="0" w:color="auto"/>
                    <w:left w:val="single" w:sz="4" w:space="0" w:color="auto"/>
                    <w:bottom w:val="single" w:sz="4" w:space="0" w:color="auto"/>
                    <w:right w:val="single" w:sz="4" w:space="0" w:color="auto"/>
                  </w:tcBorders>
                </w:tcPr>
                <w:p w14:paraId="0938CA19" w14:textId="05A62E70" w:rsidR="006B2B6B" w:rsidRPr="006B2B6B" w:rsidRDefault="006B2B6B" w:rsidP="006B2B6B">
                  <w:pPr>
                    <w:jc w:val="both"/>
                    <w:rPr>
                      <w:rFonts w:eastAsia="Calibri"/>
                      <w:bCs/>
                      <w:sz w:val="16"/>
                      <w:szCs w:val="16"/>
                    </w:rPr>
                  </w:pPr>
                  <w:r w:rsidRPr="006B2B6B">
                    <w:rPr>
                      <w:sz w:val="16"/>
                      <w:szCs w:val="16"/>
                    </w:rPr>
                    <w:t>3.1.</w:t>
                  </w:r>
                </w:p>
              </w:tc>
              <w:tc>
                <w:tcPr>
                  <w:tcW w:w="2424" w:type="dxa"/>
                  <w:tcBorders>
                    <w:top w:val="single" w:sz="4" w:space="0" w:color="auto"/>
                    <w:left w:val="single" w:sz="4" w:space="0" w:color="auto"/>
                    <w:bottom w:val="single" w:sz="4" w:space="0" w:color="auto"/>
                    <w:right w:val="single" w:sz="4" w:space="0" w:color="auto"/>
                  </w:tcBorders>
                </w:tcPr>
                <w:p w14:paraId="62ADD707" w14:textId="47A3FB4A" w:rsidR="006B2B6B" w:rsidRPr="006B2B6B" w:rsidRDefault="006B2B6B" w:rsidP="006B2B6B">
                  <w:pPr>
                    <w:widowControl w:val="0"/>
                    <w:tabs>
                      <w:tab w:val="left" w:pos="1276"/>
                    </w:tabs>
                    <w:jc w:val="both"/>
                    <w:rPr>
                      <w:rFonts w:eastAsia="Calibri"/>
                      <w:sz w:val="16"/>
                      <w:szCs w:val="16"/>
                    </w:rPr>
                  </w:pPr>
                  <w:r w:rsidRPr="006B2B6B">
                    <w:rPr>
                      <w:sz w:val="16"/>
                      <w:szCs w:val="16"/>
                    </w:rPr>
                    <w:t>Квазимемлекеттік сектор субъектілерін ретроспективті талдау, оның ішінде мемлекет субсидиялайтын қызмет, капиталдандыру бөлігінде, Ұлттық қордың, Бірыңғай жинақтаушы зейнетақы қорының және басқа да көздердің қаражаты есебінен кредиттеу, дивидендтер, салық аударымдары, преференциялар, кірістілік, жекешелендіру, борыштық қағаздар бойынша ретроспективті талдау</w:t>
                  </w:r>
                </w:p>
              </w:tc>
              <w:tc>
                <w:tcPr>
                  <w:tcW w:w="1383" w:type="dxa"/>
                  <w:tcBorders>
                    <w:top w:val="single" w:sz="4" w:space="0" w:color="auto"/>
                    <w:left w:val="single" w:sz="4" w:space="0" w:color="auto"/>
                    <w:bottom w:val="single" w:sz="4" w:space="0" w:color="auto"/>
                    <w:right w:val="single" w:sz="4" w:space="0" w:color="auto"/>
                  </w:tcBorders>
                </w:tcPr>
                <w:p w14:paraId="421F1F5A" w14:textId="77777777" w:rsidR="006B2B6B" w:rsidRPr="006B2B6B" w:rsidRDefault="006B2B6B" w:rsidP="006B2B6B">
                  <w:pPr>
                    <w:rPr>
                      <w:rFonts w:eastAsia="Calibri"/>
                      <w:sz w:val="16"/>
                      <w:szCs w:val="16"/>
                    </w:rPr>
                  </w:pPr>
                  <w:r w:rsidRPr="006B2B6B">
                    <w:rPr>
                      <w:rFonts w:eastAsia="Calibri"/>
                      <w:sz w:val="16"/>
                      <w:szCs w:val="16"/>
                    </w:rPr>
                    <w:t>МНЭ, МФ</w:t>
                  </w:r>
                </w:p>
              </w:tc>
            </w:tr>
            <w:tr w:rsidR="006B2B6B" w:rsidRPr="00C76191" w14:paraId="4B78BF4F" w14:textId="77777777" w:rsidTr="00E15961">
              <w:trPr>
                <w:trHeight w:val="925"/>
                <w:tblHeader/>
              </w:trPr>
              <w:tc>
                <w:tcPr>
                  <w:tcW w:w="576" w:type="dxa"/>
                  <w:tcBorders>
                    <w:top w:val="single" w:sz="4" w:space="0" w:color="auto"/>
                    <w:left w:val="single" w:sz="4" w:space="0" w:color="auto"/>
                    <w:bottom w:val="single" w:sz="4" w:space="0" w:color="auto"/>
                    <w:right w:val="single" w:sz="4" w:space="0" w:color="auto"/>
                  </w:tcBorders>
                </w:tcPr>
                <w:p w14:paraId="64557115" w14:textId="62A3AE68" w:rsidR="006B2B6B" w:rsidRPr="006B2B6B" w:rsidRDefault="006B2B6B" w:rsidP="006B2B6B">
                  <w:pPr>
                    <w:jc w:val="both"/>
                    <w:rPr>
                      <w:rFonts w:eastAsia="Calibri"/>
                      <w:bCs/>
                      <w:sz w:val="16"/>
                      <w:szCs w:val="16"/>
                    </w:rPr>
                  </w:pPr>
                  <w:r w:rsidRPr="006B2B6B">
                    <w:rPr>
                      <w:rFonts w:eastAsia="Calibri"/>
                      <w:bCs/>
                      <w:sz w:val="16"/>
                      <w:szCs w:val="28"/>
                      <w:lang w:val="kk-KZ" w:eastAsia="en-US"/>
                    </w:rPr>
                    <w:lastRenderedPageBreak/>
                    <w:t>3.1.1.</w:t>
                  </w:r>
                </w:p>
              </w:tc>
              <w:tc>
                <w:tcPr>
                  <w:tcW w:w="2424" w:type="dxa"/>
                  <w:tcBorders>
                    <w:top w:val="single" w:sz="4" w:space="0" w:color="auto"/>
                    <w:left w:val="single" w:sz="4" w:space="0" w:color="auto"/>
                    <w:bottom w:val="single" w:sz="4" w:space="0" w:color="auto"/>
                    <w:right w:val="single" w:sz="4" w:space="0" w:color="auto"/>
                  </w:tcBorders>
                </w:tcPr>
                <w:p w14:paraId="3CE0239F" w14:textId="4BCC7553"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Квазимемлекеттік сектордың республикалық бюджетпен, сондай-ақ квазимемлекеттік сектор субъектілері арасындағы өзара қарым-қатынастарды талдау</w:t>
                  </w:r>
                </w:p>
              </w:tc>
              <w:tc>
                <w:tcPr>
                  <w:tcW w:w="1383" w:type="dxa"/>
                  <w:tcBorders>
                    <w:top w:val="single" w:sz="4" w:space="0" w:color="auto"/>
                    <w:left w:val="single" w:sz="4" w:space="0" w:color="auto"/>
                    <w:bottom w:val="single" w:sz="4" w:space="0" w:color="auto"/>
                    <w:right w:val="single" w:sz="4" w:space="0" w:color="auto"/>
                  </w:tcBorders>
                </w:tcPr>
                <w:p w14:paraId="7DC3614D" w14:textId="77EFE39C" w:rsidR="006B2B6B" w:rsidRPr="006B2B6B" w:rsidRDefault="006B2B6B" w:rsidP="006B2B6B">
                  <w:pPr>
                    <w:rPr>
                      <w:rFonts w:eastAsia="Calibri"/>
                      <w:sz w:val="16"/>
                      <w:szCs w:val="16"/>
                    </w:rPr>
                  </w:pPr>
                  <w:r w:rsidRPr="006B2B6B">
                    <w:rPr>
                      <w:rFonts w:eastAsia="Calibri"/>
                      <w:sz w:val="16"/>
                      <w:szCs w:val="28"/>
                      <w:lang w:val="kk-KZ" w:eastAsia="en-US"/>
                    </w:rPr>
                    <w:t>ҰЭМ, Қаржымині, Самұрық-Қазына, Бәйтерек</w:t>
                  </w:r>
                </w:p>
              </w:tc>
            </w:tr>
            <w:tr w:rsidR="006B2B6B" w:rsidRPr="00C76191" w14:paraId="58D80FD6" w14:textId="77777777" w:rsidTr="00744B0D">
              <w:trPr>
                <w:trHeight w:val="261"/>
                <w:tblHeader/>
              </w:trPr>
              <w:tc>
                <w:tcPr>
                  <w:tcW w:w="576" w:type="dxa"/>
                  <w:tcBorders>
                    <w:top w:val="single" w:sz="4" w:space="0" w:color="auto"/>
                    <w:left w:val="single" w:sz="4" w:space="0" w:color="auto"/>
                    <w:bottom w:val="single" w:sz="4" w:space="0" w:color="auto"/>
                    <w:right w:val="single" w:sz="4" w:space="0" w:color="auto"/>
                  </w:tcBorders>
                </w:tcPr>
                <w:p w14:paraId="725008BF" w14:textId="0158F555" w:rsidR="006B2B6B" w:rsidRPr="006B2B6B" w:rsidRDefault="006B2B6B" w:rsidP="006B2B6B">
                  <w:pPr>
                    <w:jc w:val="both"/>
                    <w:rPr>
                      <w:rFonts w:eastAsia="Calibri"/>
                      <w:bCs/>
                      <w:sz w:val="16"/>
                      <w:szCs w:val="16"/>
                    </w:rPr>
                  </w:pPr>
                  <w:r w:rsidRPr="006B2B6B">
                    <w:rPr>
                      <w:rFonts w:eastAsia="Calibri"/>
                      <w:bCs/>
                      <w:sz w:val="16"/>
                      <w:szCs w:val="28"/>
                      <w:lang w:val="kk-KZ" w:eastAsia="en-US"/>
                    </w:rPr>
                    <w:t>3.1.2.</w:t>
                  </w:r>
                </w:p>
              </w:tc>
              <w:tc>
                <w:tcPr>
                  <w:tcW w:w="2424" w:type="dxa"/>
                  <w:tcBorders>
                    <w:top w:val="single" w:sz="4" w:space="0" w:color="auto"/>
                    <w:left w:val="single" w:sz="4" w:space="0" w:color="auto"/>
                    <w:bottom w:val="single" w:sz="4" w:space="0" w:color="auto"/>
                    <w:right w:val="single" w:sz="4" w:space="0" w:color="auto"/>
                  </w:tcBorders>
                </w:tcPr>
                <w:p w14:paraId="036C796E" w14:textId="3FEB2AA8"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Үкіметтің квазимемлекеттік сектор субъектілері алдындағы міндеттемелерін талдау, квазимемлекеттік сектордың жиынтық қаржылық жағдайын талдау, соңғы қаржылық нәтижелер, қаржылық тәуекелдің түйінді көрсеткіштері, мемлекетпен мәмілелерді және квазифискалдық қызметті талдау</w:t>
                  </w:r>
                </w:p>
              </w:tc>
              <w:tc>
                <w:tcPr>
                  <w:tcW w:w="1383" w:type="dxa"/>
                  <w:tcBorders>
                    <w:top w:val="single" w:sz="4" w:space="0" w:color="auto"/>
                    <w:left w:val="single" w:sz="4" w:space="0" w:color="auto"/>
                    <w:bottom w:val="single" w:sz="4" w:space="0" w:color="auto"/>
                    <w:right w:val="single" w:sz="4" w:space="0" w:color="auto"/>
                  </w:tcBorders>
                </w:tcPr>
                <w:p w14:paraId="737B361E" w14:textId="3ECDB89A" w:rsidR="006B2B6B" w:rsidRPr="006B2B6B" w:rsidRDefault="006B2B6B" w:rsidP="006B2B6B">
                  <w:pPr>
                    <w:rPr>
                      <w:rFonts w:eastAsia="Calibri"/>
                      <w:sz w:val="16"/>
                      <w:szCs w:val="16"/>
                    </w:rPr>
                  </w:pPr>
                  <w:r w:rsidRPr="006B2B6B">
                    <w:rPr>
                      <w:rFonts w:eastAsia="Calibri"/>
                      <w:sz w:val="16"/>
                      <w:szCs w:val="28"/>
                      <w:lang w:val="kk-KZ" w:eastAsia="en-US"/>
                    </w:rPr>
                    <w:t>ҰЭМ, Қаржымині, Самұрық-Қазына, Бәйтерек</w:t>
                  </w:r>
                </w:p>
              </w:tc>
            </w:tr>
            <w:tr w:rsidR="006B2B6B" w:rsidRPr="00C76191" w14:paraId="2E22FEC3"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73E47728" w14:textId="4211A0BB" w:rsidR="006B2B6B" w:rsidRPr="006B2B6B" w:rsidRDefault="006B2B6B" w:rsidP="006B2B6B">
                  <w:pPr>
                    <w:jc w:val="both"/>
                    <w:rPr>
                      <w:rFonts w:eastAsia="Calibri"/>
                      <w:bCs/>
                      <w:sz w:val="16"/>
                      <w:szCs w:val="16"/>
                    </w:rPr>
                  </w:pPr>
                  <w:r w:rsidRPr="006B2B6B">
                    <w:rPr>
                      <w:rFonts w:eastAsia="Calibri"/>
                      <w:bCs/>
                      <w:sz w:val="16"/>
                      <w:szCs w:val="28"/>
                      <w:lang w:val="kk-KZ" w:eastAsia="en-US"/>
                    </w:rPr>
                    <w:t>3.2.</w:t>
                  </w:r>
                </w:p>
              </w:tc>
              <w:tc>
                <w:tcPr>
                  <w:tcW w:w="2424" w:type="dxa"/>
                  <w:tcBorders>
                    <w:top w:val="single" w:sz="4" w:space="0" w:color="auto"/>
                    <w:left w:val="single" w:sz="4" w:space="0" w:color="auto"/>
                    <w:bottom w:val="single" w:sz="4" w:space="0" w:color="auto"/>
                    <w:right w:val="single" w:sz="4" w:space="0" w:color="auto"/>
                  </w:tcBorders>
                </w:tcPr>
                <w:p w14:paraId="1EBC2162" w14:textId="4BC6AF9A"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Квазимемлекеттік сектордағы бюджеттік тәуекелдерді сипаттау, сондай-ақ халықаралық практикаға сәйкес есептеу модельдерін қолдана отырып, оның экономикалық күйзелістерге бейімділігі</w:t>
                  </w:r>
                </w:p>
              </w:tc>
              <w:tc>
                <w:tcPr>
                  <w:tcW w:w="1383" w:type="dxa"/>
                  <w:tcBorders>
                    <w:top w:val="single" w:sz="4" w:space="0" w:color="auto"/>
                    <w:left w:val="single" w:sz="4" w:space="0" w:color="auto"/>
                    <w:bottom w:val="single" w:sz="4" w:space="0" w:color="auto"/>
                    <w:right w:val="single" w:sz="4" w:space="0" w:color="auto"/>
                  </w:tcBorders>
                </w:tcPr>
                <w:p w14:paraId="32597D27" w14:textId="0E2D92F3" w:rsidR="006B2B6B" w:rsidRPr="006B2B6B" w:rsidRDefault="006B2B6B" w:rsidP="006B2B6B">
                  <w:pPr>
                    <w:rPr>
                      <w:rFonts w:eastAsia="Calibri"/>
                      <w:sz w:val="16"/>
                      <w:szCs w:val="16"/>
                    </w:rPr>
                  </w:pPr>
                  <w:r w:rsidRPr="006B2B6B">
                    <w:rPr>
                      <w:rFonts w:eastAsia="Calibri"/>
                      <w:sz w:val="16"/>
                      <w:szCs w:val="28"/>
                      <w:lang w:val="kk-KZ" w:eastAsia="en-US"/>
                    </w:rPr>
                    <w:t xml:space="preserve">ҰЭМ, Қаржымині </w:t>
                  </w:r>
                </w:p>
              </w:tc>
            </w:tr>
            <w:tr w:rsidR="006B2B6B" w:rsidRPr="00C76191" w14:paraId="393DFF38" w14:textId="77777777" w:rsidTr="00E15961">
              <w:trPr>
                <w:trHeight w:val="548"/>
                <w:tblHeader/>
              </w:trPr>
              <w:tc>
                <w:tcPr>
                  <w:tcW w:w="576" w:type="dxa"/>
                  <w:tcBorders>
                    <w:top w:val="single" w:sz="4" w:space="0" w:color="auto"/>
                    <w:left w:val="single" w:sz="4" w:space="0" w:color="auto"/>
                    <w:bottom w:val="single" w:sz="4" w:space="0" w:color="auto"/>
                    <w:right w:val="single" w:sz="4" w:space="0" w:color="auto"/>
                  </w:tcBorders>
                </w:tcPr>
                <w:p w14:paraId="0F943E28" w14:textId="7C7ED629" w:rsidR="006B2B6B" w:rsidRPr="006B2B6B" w:rsidRDefault="006B2B6B" w:rsidP="006B2B6B">
                  <w:pPr>
                    <w:jc w:val="both"/>
                    <w:rPr>
                      <w:rFonts w:eastAsia="Calibri"/>
                      <w:bCs/>
                      <w:sz w:val="16"/>
                      <w:szCs w:val="16"/>
                    </w:rPr>
                  </w:pPr>
                  <w:r w:rsidRPr="006B2B6B">
                    <w:rPr>
                      <w:rFonts w:eastAsia="Calibri"/>
                      <w:bCs/>
                      <w:sz w:val="16"/>
                      <w:szCs w:val="28"/>
                      <w:lang w:val="kk-KZ" w:eastAsia="en-US"/>
                    </w:rPr>
                    <w:t>3.3.</w:t>
                  </w:r>
                </w:p>
              </w:tc>
              <w:tc>
                <w:tcPr>
                  <w:tcW w:w="2424" w:type="dxa"/>
                  <w:tcBorders>
                    <w:top w:val="single" w:sz="4" w:space="0" w:color="auto"/>
                    <w:left w:val="single" w:sz="4" w:space="0" w:color="auto"/>
                    <w:bottom w:val="single" w:sz="4" w:space="0" w:color="auto"/>
                    <w:right w:val="single" w:sz="4" w:space="0" w:color="auto"/>
                  </w:tcBorders>
                </w:tcPr>
                <w:p w14:paraId="45214AAA" w14:textId="5353E7A4"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Квазимемлекеттік сектор борышын талдау және болжау</w:t>
                  </w:r>
                </w:p>
              </w:tc>
              <w:tc>
                <w:tcPr>
                  <w:tcW w:w="1383" w:type="dxa"/>
                  <w:tcBorders>
                    <w:top w:val="single" w:sz="4" w:space="0" w:color="auto"/>
                    <w:left w:val="single" w:sz="4" w:space="0" w:color="auto"/>
                    <w:bottom w:val="single" w:sz="4" w:space="0" w:color="auto"/>
                    <w:right w:val="single" w:sz="4" w:space="0" w:color="auto"/>
                  </w:tcBorders>
                </w:tcPr>
                <w:p w14:paraId="293A3633" w14:textId="40BB8B19" w:rsidR="006B2B6B" w:rsidRPr="006B2B6B" w:rsidRDefault="006B2B6B" w:rsidP="006B2B6B">
                  <w:pPr>
                    <w:rPr>
                      <w:rFonts w:eastAsia="Calibri"/>
                      <w:sz w:val="16"/>
                      <w:szCs w:val="16"/>
                    </w:rPr>
                  </w:pPr>
                  <w:r w:rsidRPr="006B2B6B">
                    <w:rPr>
                      <w:rFonts w:eastAsia="Calibri"/>
                      <w:sz w:val="16"/>
                      <w:szCs w:val="28"/>
                      <w:lang w:val="kk-KZ" w:eastAsia="en-US"/>
                    </w:rPr>
                    <w:t>ҰЭМ, Қаржымині, Самұрық-Қазына, Бәйтерек</w:t>
                  </w:r>
                </w:p>
              </w:tc>
            </w:tr>
            <w:tr w:rsidR="006B2B6B" w:rsidRPr="00C76191" w14:paraId="51CC06E6" w14:textId="77777777" w:rsidTr="00E15961">
              <w:trPr>
                <w:trHeight w:val="375"/>
                <w:tblHeader/>
              </w:trPr>
              <w:tc>
                <w:tcPr>
                  <w:tcW w:w="576" w:type="dxa"/>
                  <w:tcBorders>
                    <w:top w:val="single" w:sz="4" w:space="0" w:color="auto"/>
                    <w:left w:val="single" w:sz="4" w:space="0" w:color="auto"/>
                    <w:bottom w:val="single" w:sz="4" w:space="0" w:color="auto"/>
                    <w:right w:val="single" w:sz="4" w:space="0" w:color="auto"/>
                  </w:tcBorders>
                </w:tcPr>
                <w:p w14:paraId="1A74E621" w14:textId="65F11B88" w:rsidR="006B2B6B" w:rsidRPr="006B2B6B" w:rsidRDefault="006B2B6B" w:rsidP="006B2B6B">
                  <w:pPr>
                    <w:jc w:val="both"/>
                    <w:rPr>
                      <w:rFonts w:eastAsia="Calibri"/>
                      <w:bCs/>
                      <w:sz w:val="16"/>
                      <w:szCs w:val="16"/>
                    </w:rPr>
                  </w:pPr>
                  <w:r w:rsidRPr="006B2B6B">
                    <w:rPr>
                      <w:rFonts w:eastAsia="Calibri"/>
                      <w:bCs/>
                      <w:sz w:val="16"/>
                      <w:szCs w:val="28"/>
                      <w:lang w:val="kk-KZ" w:eastAsia="en-US"/>
                    </w:rPr>
                    <w:t>4.</w:t>
                  </w:r>
                </w:p>
              </w:tc>
              <w:tc>
                <w:tcPr>
                  <w:tcW w:w="2424" w:type="dxa"/>
                  <w:tcBorders>
                    <w:top w:val="single" w:sz="4" w:space="0" w:color="auto"/>
                    <w:left w:val="single" w:sz="4" w:space="0" w:color="auto"/>
                    <w:bottom w:val="single" w:sz="4" w:space="0" w:color="auto"/>
                    <w:right w:val="single" w:sz="4" w:space="0" w:color="auto"/>
                  </w:tcBorders>
                </w:tcPr>
                <w:p w14:paraId="11AD5137" w14:textId="18D0FA67" w:rsidR="006B2B6B" w:rsidRPr="006B2B6B" w:rsidRDefault="006B2B6B" w:rsidP="006B2B6B">
                  <w:pPr>
                    <w:jc w:val="both"/>
                    <w:rPr>
                      <w:rFonts w:eastAsia="Calibri"/>
                      <w:sz w:val="16"/>
                      <w:szCs w:val="16"/>
                    </w:rPr>
                  </w:pPr>
                  <w:r w:rsidRPr="006B2B6B">
                    <w:rPr>
                      <w:rFonts w:eastAsia="Calibri"/>
                      <w:color w:val="000000"/>
                      <w:sz w:val="16"/>
                      <w:szCs w:val="28"/>
                      <w:lang w:val="kk-KZ" w:eastAsia="en-US"/>
                    </w:rPr>
                    <w:t>Қаржы секторындағы міндеттемелер мен тәуекелдерді талдау</w:t>
                  </w:r>
                </w:p>
              </w:tc>
              <w:tc>
                <w:tcPr>
                  <w:tcW w:w="1383" w:type="dxa"/>
                  <w:tcBorders>
                    <w:top w:val="single" w:sz="4" w:space="0" w:color="auto"/>
                    <w:left w:val="single" w:sz="4" w:space="0" w:color="auto"/>
                    <w:bottom w:val="single" w:sz="4" w:space="0" w:color="auto"/>
                    <w:right w:val="single" w:sz="4" w:space="0" w:color="auto"/>
                  </w:tcBorders>
                </w:tcPr>
                <w:p w14:paraId="41115A8F" w14:textId="6BEBC8EE" w:rsidR="006B2B6B" w:rsidRPr="006B2B6B" w:rsidRDefault="006B2B6B" w:rsidP="006B2B6B">
                  <w:pPr>
                    <w:rPr>
                      <w:rFonts w:eastAsia="Calibri"/>
                      <w:sz w:val="16"/>
                      <w:szCs w:val="16"/>
                    </w:rPr>
                  </w:pPr>
                  <w:r w:rsidRPr="006B2B6B">
                    <w:rPr>
                      <w:rFonts w:eastAsia="Calibri"/>
                      <w:sz w:val="16"/>
                      <w:szCs w:val="28"/>
                      <w:lang w:val="kk-KZ" w:eastAsia="en-US"/>
                    </w:rPr>
                    <w:t>ҰЭМ</w:t>
                  </w:r>
                </w:p>
              </w:tc>
            </w:tr>
            <w:tr w:rsidR="006B2B6B" w:rsidRPr="00C76191" w14:paraId="0F8EBC30" w14:textId="77777777" w:rsidTr="00E15961">
              <w:trPr>
                <w:trHeight w:val="925"/>
                <w:tblHeader/>
              </w:trPr>
              <w:tc>
                <w:tcPr>
                  <w:tcW w:w="576" w:type="dxa"/>
                  <w:tcBorders>
                    <w:top w:val="single" w:sz="4" w:space="0" w:color="auto"/>
                    <w:left w:val="single" w:sz="4" w:space="0" w:color="auto"/>
                    <w:bottom w:val="single" w:sz="4" w:space="0" w:color="auto"/>
                    <w:right w:val="single" w:sz="4" w:space="0" w:color="auto"/>
                  </w:tcBorders>
                </w:tcPr>
                <w:p w14:paraId="1B31956D" w14:textId="3A28E8E7" w:rsidR="006B2B6B" w:rsidRPr="006B2B6B" w:rsidRDefault="006B2B6B" w:rsidP="006B2B6B">
                  <w:pPr>
                    <w:jc w:val="both"/>
                    <w:rPr>
                      <w:rFonts w:eastAsia="Calibri"/>
                      <w:bCs/>
                      <w:sz w:val="16"/>
                      <w:szCs w:val="16"/>
                    </w:rPr>
                  </w:pPr>
                  <w:r w:rsidRPr="006B2B6B">
                    <w:rPr>
                      <w:rFonts w:eastAsia="Calibri"/>
                      <w:bCs/>
                      <w:sz w:val="16"/>
                      <w:szCs w:val="28"/>
                      <w:lang w:val="kk-KZ" w:eastAsia="en-US"/>
                    </w:rPr>
                    <w:t>4.1.</w:t>
                  </w:r>
                </w:p>
              </w:tc>
              <w:tc>
                <w:tcPr>
                  <w:tcW w:w="2424" w:type="dxa"/>
                  <w:tcBorders>
                    <w:top w:val="single" w:sz="4" w:space="0" w:color="auto"/>
                    <w:left w:val="single" w:sz="4" w:space="0" w:color="auto"/>
                    <w:bottom w:val="single" w:sz="4" w:space="0" w:color="auto"/>
                    <w:right w:val="single" w:sz="4" w:space="0" w:color="auto"/>
                  </w:tcBorders>
                </w:tcPr>
                <w:p w14:paraId="583E3157" w14:textId="7E191465"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Әлемдік дағдарыстардың қаржы секторы субъектілерінің көрсеткіштеріне әсері бөлігінде қаржы секторын ретроспективті талдау</w:t>
                  </w:r>
                </w:p>
              </w:tc>
              <w:tc>
                <w:tcPr>
                  <w:tcW w:w="1383" w:type="dxa"/>
                  <w:tcBorders>
                    <w:top w:val="single" w:sz="4" w:space="0" w:color="auto"/>
                    <w:left w:val="single" w:sz="4" w:space="0" w:color="auto"/>
                    <w:bottom w:val="single" w:sz="4" w:space="0" w:color="auto"/>
                    <w:right w:val="single" w:sz="4" w:space="0" w:color="auto"/>
                  </w:tcBorders>
                  <w:hideMark/>
                </w:tcPr>
                <w:p w14:paraId="64F7C007" w14:textId="0F86F7F2"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ҚНРДА</w:t>
                  </w:r>
                </w:p>
              </w:tc>
            </w:tr>
            <w:tr w:rsidR="006B2B6B" w:rsidRPr="00C76191" w14:paraId="6ED06315" w14:textId="77777777" w:rsidTr="00E15961">
              <w:trPr>
                <w:trHeight w:val="558"/>
                <w:tblHeader/>
              </w:trPr>
              <w:tc>
                <w:tcPr>
                  <w:tcW w:w="576" w:type="dxa"/>
                  <w:tcBorders>
                    <w:top w:val="single" w:sz="4" w:space="0" w:color="auto"/>
                    <w:left w:val="single" w:sz="4" w:space="0" w:color="auto"/>
                    <w:bottom w:val="single" w:sz="4" w:space="0" w:color="auto"/>
                    <w:right w:val="single" w:sz="4" w:space="0" w:color="auto"/>
                  </w:tcBorders>
                </w:tcPr>
                <w:p w14:paraId="71D649A3" w14:textId="5D13ACD2" w:rsidR="006B2B6B" w:rsidRPr="006B2B6B" w:rsidRDefault="006B2B6B" w:rsidP="006B2B6B">
                  <w:pPr>
                    <w:jc w:val="both"/>
                    <w:rPr>
                      <w:rFonts w:eastAsia="Calibri"/>
                      <w:bCs/>
                      <w:sz w:val="16"/>
                      <w:szCs w:val="16"/>
                    </w:rPr>
                  </w:pPr>
                  <w:r w:rsidRPr="006B2B6B">
                    <w:rPr>
                      <w:rFonts w:eastAsia="Calibri"/>
                      <w:bCs/>
                      <w:sz w:val="16"/>
                      <w:szCs w:val="28"/>
                      <w:lang w:val="kk-KZ" w:eastAsia="en-US"/>
                    </w:rPr>
                    <w:t>4.1.1.</w:t>
                  </w:r>
                </w:p>
              </w:tc>
              <w:tc>
                <w:tcPr>
                  <w:tcW w:w="2424" w:type="dxa"/>
                  <w:tcBorders>
                    <w:top w:val="single" w:sz="4" w:space="0" w:color="auto"/>
                    <w:left w:val="single" w:sz="4" w:space="0" w:color="auto"/>
                    <w:bottom w:val="single" w:sz="4" w:space="0" w:color="auto"/>
                    <w:right w:val="single" w:sz="4" w:space="0" w:color="auto"/>
                  </w:tcBorders>
                </w:tcPr>
                <w:p w14:paraId="44D3E801" w14:textId="7E6666E8" w:rsidR="006B2B6B" w:rsidRPr="006B2B6B" w:rsidRDefault="006B2B6B" w:rsidP="006B2B6B">
                  <w:pPr>
                    <w:widowControl w:val="0"/>
                    <w:tabs>
                      <w:tab w:val="left" w:pos="1276"/>
                    </w:tabs>
                    <w:jc w:val="both"/>
                    <w:rPr>
                      <w:rFonts w:eastAsia="Calibri"/>
                      <w:sz w:val="16"/>
                      <w:szCs w:val="16"/>
                    </w:rPr>
                  </w:pPr>
                  <w:bookmarkStart w:id="2" w:name="_Hlk198056548"/>
                  <w:r w:rsidRPr="006B2B6B">
                    <w:rPr>
                      <w:rFonts w:eastAsia="Calibri"/>
                      <w:color w:val="000000"/>
                      <w:sz w:val="16"/>
                      <w:szCs w:val="28"/>
                      <w:lang w:val="kk-KZ" w:eastAsia="en-US"/>
                    </w:rPr>
                    <w:t>Үкіметтің қаржы секторы алдындағы барлық айқын міндеттемелерін талдау, қаржы секторының мөлшері</w:t>
                  </w:r>
                  <w:bookmarkEnd w:id="2"/>
                </w:p>
              </w:tc>
              <w:tc>
                <w:tcPr>
                  <w:tcW w:w="1383" w:type="dxa"/>
                  <w:tcBorders>
                    <w:top w:val="single" w:sz="4" w:space="0" w:color="auto"/>
                    <w:left w:val="single" w:sz="4" w:space="0" w:color="auto"/>
                    <w:bottom w:val="single" w:sz="4" w:space="0" w:color="auto"/>
                    <w:right w:val="single" w:sz="4" w:space="0" w:color="auto"/>
                  </w:tcBorders>
                  <w:hideMark/>
                </w:tcPr>
                <w:p w14:paraId="10783686" w14:textId="00E477CD"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ҚНРДА</w:t>
                  </w:r>
                </w:p>
              </w:tc>
            </w:tr>
            <w:tr w:rsidR="006B2B6B" w:rsidRPr="00C76191" w14:paraId="6915B91D" w14:textId="77777777" w:rsidTr="00E15961">
              <w:trPr>
                <w:trHeight w:val="1107"/>
                <w:tblHeader/>
              </w:trPr>
              <w:tc>
                <w:tcPr>
                  <w:tcW w:w="576" w:type="dxa"/>
                  <w:tcBorders>
                    <w:top w:val="single" w:sz="4" w:space="0" w:color="auto"/>
                    <w:left w:val="single" w:sz="4" w:space="0" w:color="auto"/>
                    <w:bottom w:val="single" w:sz="4" w:space="0" w:color="auto"/>
                    <w:right w:val="single" w:sz="4" w:space="0" w:color="auto"/>
                  </w:tcBorders>
                </w:tcPr>
                <w:p w14:paraId="4B760381" w14:textId="0A33F14D" w:rsidR="006B2B6B" w:rsidRPr="006B2B6B" w:rsidRDefault="006B2B6B" w:rsidP="006B2B6B">
                  <w:pPr>
                    <w:jc w:val="both"/>
                    <w:rPr>
                      <w:rFonts w:eastAsia="Calibri"/>
                      <w:bCs/>
                      <w:sz w:val="16"/>
                      <w:szCs w:val="16"/>
                    </w:rPr>
                  </w:pPr>
                  <w:r w:rsidRPr="006B2B6B">
                    <w:rPr>
                      <w:rFonts w:eastAsia="Calibri"/>
                      <w:bCs/>
                      <w:sz w:val="16"/>
                      <w:szCs w:val="28"/>
                      <w:lang w:val="kk-KZ" w:eastAsia="en-US"/>
                    </w:rPr>
                    <w:t>4.1.2.</w:t>
                  </w:r>
                </w:p>
              </w:tc>
              <w:tc>
                <w:tcPr>
                  <w:tcW w:w="2424" w:type="dxa"/>
                  <w:tcBorders>
                    <w:top w:val="single" w:sz="4" w:space="0" w:color="auto"/>
                    <w:left w:val="single" w:sz="4" w:space="0" w:color="auto"/>
                    <w:bottom w:val="single" w:sz="4" w:space="0" w:color="auto"/>
                    <w:right w:val="single" w:sz="4" w:space="0" w:color="auto"/>
                  </w:tcBorders>
                </w:tcPr>
                <w:p w14:paraId="391973A5" w14:textId="77777777" w:rsidR="006B2B6B" w:rsidRPr="006B2B6B" w:rsidRDefault="006B2B6B" w:rsidP="006B2B6B">
                  <w:pPr>
                    <w:widowControl w:val="0"/>
                    <w:tabs>
                      <w:tab w:val="left" w:pos="1276"/>
                    </w:tabs>
                    <w:jc w:val="both"/>
                    <w:rPr>
                      <w:rFonts w:eastAsia="Calibri"/>
                      <w:color w:val="000000"/>
                      <w:sz w:val="16"/>
                      <w:szCs w:val="28"/>
                      <w:lang w:val="kk-KZ" w:eastAsia="en-US"/>
                    </w:rPr>
                  </w:pPr>
                  <w:r w:rsidRPr="006B2B6B">
                    <w:rPr>
                      <w:rFonts w:eastAsia="Calibri"/>
                      <w:color w:val="000000"/>
                      <w:sz w:val="16"/>
                      <w:szCs w:val="28"/>
                      <w:lang w:val="kk-KZ" w:eastAsia="en-US"/>
                    </w:rPr>
                    <w:t xml:space="preserve">Тәуелсіз аудиттелген есептілікті ескере отырып, қаржы секторының орнықтылығын қамтамасыз ету мақсатында мемлекеттік қолдауды </w:t>
                  </w:r>
                </w:p>
                <w:p w14:paraId="097154D7" w14:textId="207656A9" w:rsidR="006B2B6B" w:rsidRPr="006B2B6B" w:rsidRDefault="006B2B6B" w:rsidP="006B2B6B">
                  <w:pPr>
                    <w:widowControl w:val="0"/>
                    <w:tabs>
                      <w:tab w:val="left" w:pos="1276"/>
                    </w:tabs>
                    <w:jc w:val="both"/>
                    <w:rPr>
                      <w:rFonts w:eastAsia="Calibri"/>
                      <w:sz w:val="16"/>
                      <w:szCs w:val="16"/>
                    </w:rPr>
                  </w:pPr>
                  <w:r w:rsidRPr="006B2B6B">
                    <w:rPr>
                      <w:rFonts w:eastAsia="Calibri"/>
                      <w:color w:val="000000"/>
                      <w:sz w:val="16"/>
                      <w:szCs w:val="28"/>
                      <w:lang w:val="kk-KZ" w:eastAsia="en-US"/>
                    </w:rPr>
                    <w:t>талдау</w:t>
                  </w:r>
                </w:p>
              </w:tc>
              <w:tc>
                <w:tcPr>
                  <w:tcW w:w="1383" w:type="dxa"/>
                  <w:tcBorders>
                    <w:top w:val="single" w:sz="4" w:space="0" w:color="auto"/>
                    <w:left w:val="single" w:sz="4" w:space="0" w:color="auto"/>
                    <w:bottom w:val="single" w:sz="4" w:space="0" w:color="auto"/>
                    <w:right w:val="single" w:sz="4" w:space="0" w:color="auto"/>
                  </w:tcBorders>
                  <w:hideMark/>
                </w:tcPr>
                <w:p w14:paraId="5BD081F0" w14:textId="25DEBBEC"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ҚНРДА</w:t>
                  </w:r>
                </w:p>
              </w:tc>
            </w:tr>
            <w:tr w:rsidR="006B2B6B" w:rsidRPr="00C76191" w14:paraId="6568C186" w14:textId="77777777" w:rsidTr="00CF5D4D">
              <w:trPr>
                <w:trHeight w:val="1310"/>
                <w:tblHeader/>
              </w:trPr>
              <w:tc>
                <w:tcPr>
                  <w:tcW w:w="576" w:type="dxa"/>
                  <w:tcBorders>
                    <w:top w:val="single" w:sz="4" w:space="0" w:color="auto"/>
                    <w:left w:val="single" w:sz="4" w:space="0" w:color="auto"/>
                    <w:bottom w:val="single" w:sz="4" w:space="0" w:color="auto"/>
                    <w:right w:val="single" w:sz="4" w:space="0" w:color="auto"/>
                  </w:tcBorders>
                </w:tcPr>
                <w:p w14:paraId="016B8114" w14:textId="4FF25E6D" w:rsidR="006B2B6B" w:rsidRPr="006B2B6B" w:rsidRDefault="006B2B6B" w:rsidP="006B2B6B">
                  <w:pPr>
                    <w:jc w:val="both"/>
                    <w:rPr>
                      <w:rFonts w:eastAsia="Calibri"/>
                      <w:bCs/>
                      <w:sz w:val="16"/>
                      <w:szCs w:val="16"/>
                    </w:rPr>
                  </w:pPr>
                  <w:r w:rsidRPr="006B2B6B">
                    <w:rPr>
                      <w:rFonts w:eastAsia="Calibri"/>
                      <w:bCs/>
                      <w:sz w:val="16"/>
                      <w:szCs w:val="28"/>
                      <w:lang w:val="kk-KZ" w:eastAsia="en-US"/>
                    </w:rPr>
                    <w:lastRenderedPageBreak/>
                    <w:t>4.2.</w:t>
                  </w:r>
                </w:p>
              </w:tc>
              <w:tc>
                <w:tcPr>
                  <w:tcW w:w="2424" w:type="dxa"/>
                  <w:tcBorders>
                    <w:top w:val="single" w:sz="4" w:space="0" w:color="auto"/>
                    <w:left w:val="single" w:sz="4" w:space="0" w:color="auto"/>
                    <w:bottom w:val="single" w:sz="4" w:space="0" w:color="auto"/>
                    <w:right w:val="single" w:sz="4" w:space="0" w:color="auto"/>
                  </w:tcBorders>
                </w:tcPr>
                <w:p w14:paraId="14439331" w14:textId="20357D6E" w:rsidR="006B2B6B" w:rsidRPr="006B2B6B" w:rsidRDefault="006B2B6B" w:rsidP="006B2B6B">
                  <w:pPr>
                    <w:widowControl w:val="0"/>
                    <w:tabs>
                      <w:tab w:val="left" w:pos="1276"/>
                    </w:tabs>
                    <w:jc w:val="both"/>
                    <w:rPr>
                      <w:rFonts w:eastAsia="Calibri"/>
                      <w:sz w:val="16"/>
                      <w:szCs w:val="16"/>
                    </w:rPr>
                  </w:pPr>
                  <w:bookmarkStart w:id="3" w:name="_Hlk198056607"/>
                  <w:r w:rsidRPr="006B2B6B">
                    <w:rPr>
                      <w:rFonts w:eastAsia="Calibri"/>
                      <w:color w:val="000000"/>
                      <w:sz w:val="16"/>
                      <w:szCs w:val="28"/>
                      <w:lang w:val="kk-KZ" w:eastAsia="en-US"/>
                    </w:rPr>
                    <w:t>Қаржы мекемелерінің қиын жағдайлары кезеңінде мемлекеттік көмекке байланысты қаржы секторы тарапынан бюджеттік тәуекелдерді сипаттау</w:t>
                  </w:r>
                  <w:bookmarkEnd w:id="3"/>
                </w:p>
              </w:tc>
              <w:tc>
                <w:tcPr>
                  <w:tcW w:w="1383" w:type="dxa"/>
                  <w:tcBorders>
                    <w:top w:val="single" w:sz="4" w:space="0" w:color="auto"/>
                    <w:left w:val="single" w:sz="4" w:space="0" w:color="auto"/>
                    <w:bottom w:val="single" w:sz="4" w:space="0" w:color="auto"/>
                    <w:right w:val="single" w:sz="4" w:space="0" w:color="auto"/>
                  </w:tcBorders>
                  <w:hideMark/>
                </w:tcPr>
                <w:p w14:paraId="7F7277BE" w14:textId="580A638B"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ҚНРДА</w:t>
                  </w:r>
                </w:p>
              </w:tc>
            </w:tr>
            <w:tr w:rsidR="006B2B6B" w:rsidRPr="00C76191" w14:paraId="7D105417" w14:textId="77777777" w:rsidTr="00CF5D4D">
              <w:trPr>
                <w:trHeight w:val="741"/>
                <w:tblHeader/>
              </w:trPr>
              <w:tc>
                <w:tcPr>
                  <w:tcW w:w="576" w:type="dxa"/>
                  <w:tcBorders>
                    <w:top w:val="single" w:sz="4" w:space="0" w:color="auto"/>
                    <w:left w:val="single" w:sz="4" w:space="0" w:color="auto"/>
                    <w:right w:val="single" w:sz="4" w:space="0" w:color="auto"/>
                  </w:tcBorders>
                </w:tcPr>
                <w:p w14:paraId="7ED51FE5" w14:textId="1EFE1F31" w:rsidR="006B2B6B" w:rsidRPr="006B2B6B" w:rsidRDefault="006B2B6B" w:rsidP="006B2B6B">
                  <w:pPr>
                    <w:jc w:val="both"/>
                    <w:rPr>
                      <w:rFonts w:eastAsia="Calibri"/>
                      <w:bCs/>
                      <w:sz w:val="16"/>
                      <w:szCs w:val="16"/>
                    </w:rPr>
                  </w:pPr>
                  <w:r w:rsidRPr="006B2B6B">
                    <w:rPr>
                      <w:rFonts w:eastAsia="Calibri"/>
                      <w:bCs/>
                      <w:sz w:val="16"/>
                      <w:szCs w:val="28"/>
                      <w:lang w:val="kk-KZ" w:eastAsia="en-US"/>
                    </w:rPr>
                    <w:t>4.2.1.</w:t>
                  </w:r>
                </w:p>
              </w:tc>
              <w:tc>
                <w:tcPr>
                  <w:tcW w:w="2424" w:type="dxa"/>
                  <w:tcBorders>
                    <w:top w:val="single" w:sz="4" w:space="0" w:color="auto"/>
                    <w:left w:val="single" w:sz="4" w:space="0" w:color="auto"/>
                    <w:right w:val="single" w:sz="4" w:space="0" w:color="auto"/>
                  </w:tcBorders>
                  <w:hideMark/>
                </w:tcPr>
                <w:p w14:paraId="51359BD0" w14:textId="00BAF0D4" w:rsidR="006B2B6B" w:rsidRPr="006B2B6B" w:rsidRDefault="006B2B6B" w:rsidP="006B2B6B">
                  <w:pPr>
                    <w:jc w:val="both"/>
                    <w:rPr>
                      <w:rFonts w:eastAsia="Calibri"/>
                      <w:sz w:val="16"/>
                      <w:szCs w:val="16"/>
                      <w:lang w:val="kk-KZ"/>
                    </w:rPr>
                  </w:pPr>
                  <w:r w:rsidRPr="006B2B6B">
                    <w:rPr>
                      <w:rFonts w:eastAsia="Calibri"/>
                      <w:color w:val="000000"/>
                      <w:sz w:val="16"/>
                      <w:szCs w:val="28"/>
                      <w:lang w:val="kk-KZ" w:eastAsia="en-US"/>
                    </w:rPr>
                    <w:t>Қаржы секторындағы тәуекелдерді талдау және бағалау. Қаржылық тұрақтылықты талдау негізінде қаржы жүйесінің сенімділігін бағалау</w:t>
                  </w:r>
                </w:p>
              </w:tc>
              <w:tc>
                <w:tcPr>
                  <w:tcW w:w="1383" w:type="dxa"/>
                  <w:tcBorders>
                    <w:top w:val="single" w:sz="4" w:space="0" w:color="auto"/>
                    <w:left w:val="single" w:sz="4" w:space="0" w:color="auto"/>
                    <w:bottom w:val="single" w:sz="4" w:space="0" w:color="auto"/>
                    <w:right w:val="single" w:sz="4" w:space="0" w:color="auto"/>
                  </w:tcBorders>
                </w:tcPr>
                <w:p w14:paraId="10A74BB7" w14:textId="393EC4C2"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ҚНРДА</w:t>
                  </w:r>
                </w:p>
              </w:tc>
            </w:tr>
            <w:tr w:rsidR="006B2B6B" w:rsidRPr="005D3CC8" w14:paraId="4F35B4F9" w14:textId="77777777" w:rsidTr="00CF5D4D">
              <w:trPr>
                <w:trHeight w:val="732"/>
                <w:tblHeader/>
              </w:trPr>
              <w:tc>
                <w:tcPr>
                  <w:tcW w:w="576" w:type="dxa"/>
                  <w:tcBorders>
                    <w:top w:val="single" w:sz="4" w:space="0" w:color="auto"/>
                    <w:left w:val="single" w:sz="4" w:space="0" w:color="auto"/>
                    <w:right w:val="single" w:sz="4" w:space="0" w:color="auto"/>
                  </w:tcBorders>
                </w:tcPr>
                <w:p w14:paraId="7676E16D" w14:textId="3778A3A6" w:rsidR="006B2B6B" w:rsidRPr="006B2B6B" w:rsidRDefault="006B2B6B" w:rsidP="006B2B6B">
                  <w:pPr>
                    <w:jc w:val="both"/>
                    <w:rPr>
                      <w:rFonts w:eastAsia="Calibri"/>
                      <w:bCs/>
                      <w:sz w:val="16"/>
                      <w:szCs w:val="16"/>
                    </w:rPr>
                  </w:pPr>
                  <w:r w:rsidRPr="006B2B6B">
                    <w:rPr>
                      <w:rFonts w:eastAsia="Calibri"/>
                      <w:bCs/>
                      <w:sz w:val="16"/>
                      <w:szCs w:val="28"/>
                      <w:lang w:val="kk-KZ" w:eastAsia="en-US"/>
                    </w:rPr>
                    <w:t>4.2.2.</w:t>
                  </w:r>
                </w:p>
              </w:tc>
              <w:tc>
                <w:tcPr>
                  <w:tcW w:w="2424" w:type="dxa"/>
                  <w:tcBorders>
                    <w:top w:val="single" w:sz="4" w:space="0" w:color="auto"/>
                    <w:left w:val="single" w:sz="4" w:space="0" w:color="auto"/>
                    <w:right w:val="single" w:sz="4" w:space="0" w:color="auto"/>
                  </w:tcBorders>
                </w:tcPr>
                <w:p w14:paraId="49B3022A" w14:textId="4B8BF475" w:rsidR="006B2B6B" w:rsidRPr="006B2B6B" w:rsidRDefault="006B2B6B" w:rsidP="006B2B6B">
                  <w:pPr>
                    <w:jc w:val="both"/>
                    <w:rPr>
                      <w:rFonts w:eastAsia="Calibri"/>
                      <w:sz w:val="16"/>
                      <w:szCs w:val="16"/>
                      <w:lang w:val="kk-KZ"/>
                    </w:rPr>
                  </w:pPr>
                  <w:r w:rsidRPr="006B2B6B">
                    <w:rPr>
                      <w:rFonts w:eastAsia="Calibri"/>
                      <w:color w:val="000000"/>
                      <w:sz w:val="16"/>
                      <w:szCs w:val="28"/>
                      <w:lang w:val="kk-KZ" w:eastAsia="en-US"/>
                    </w:rPr>
                    <w:t xml:space="preserve">Банктермен байланысты бюджеттік тәуекелдерді сипаттау. Қаржы мекемелерінің қиын жағдайлары кезеңінде (жасырын тәуекел) өтімділікті қамтамасыз ете отырып, банктік депозиттердің кепілдіктері жүйесімен (айқын тәуекел) байланысты тәуекелдерді сипаттау </w:t>
                  </w:r>
                </w:p>
              </w:tc>
              <w:tc>
                <w:tcPr>
                  <w:tcW w:w="1383" w:type="dxa"/>
                  <w:tcBorders>
                    <w:top w:val="single" w:sz="4" w:space="0" w:color="auto"/>
                    <w:left w:val="single" w:sz="4" w:space="0" w:color="auto"/>
                    <w:bottom w:val="single" w:sz="4" w:space="0" w:color="auto"/>
                    <w:right w:val="single" w:sz="4" w:space="0" w:color="auto"/>
                  </w:tcBorders>
                </w:tcPr>
                <w:p w14:paraId="7366F0ED" w14:textId="2B0EC91A" w:rsidR="006B2B6B" w:rsidRPr="006B2B6B" w:rsidRDefault="006B2B6B" w:rsidP="006B2B6B">
                  <w:pPr>
                    <w:rPr>
                      <w:rFonts w:eastAsia="Calibri"/>
                      <w:sz w:val="16"/>
                      <w:szCs w:val="16"/>
                      <w:lang w:val="kk-KZ"/>
                    </w:rPr>
                  </w:pPr>
                  <w:r w:rsidRPr="006B2B6B">
                    <w:rPr>
                      <w:rFonts w:eastAsia="Calibri"/>
                      <w:sz w:val="16"/>
                      <w:szCs w:val="28"/>
                      <w:lang w:val="kk-KZ" w:eastAsia="en-US"/>
                    </w:rPr>
                    <w:t>ҰЭМ, Қаржымині, ҰБ</w:t>
                  </w:r>
                </w:p>
              </w:tc>
            </w:tr>
            <w:tr w:rsidR="006B2B6B" w:rsidRPr="00C76191" w14:paraId="0A7F0EE3" w14:textId="77777777" w:rsidTr="00CF5D4D">
              <w:trPr>
                <w:trHeight w:val="741"/>
                <w:tblHeader/>
              </w:trPr>
              <w:tc>
                <w:tcPr>
                  <w:tcW w:w="576" w:type="dxa"/>
                  <w:tcBorders>
                    <w:top w:val="single" w:sz="4" w:space="0" w:color="auto"/>
                    <w:left w:val="single" w:sz="4" w:space="0" w:color="auto"/>
                    <w:right w:val="single" w:sz="4" w:space="0" w:color="auto"/>
                  </w:tcBorders>
                </w:tcPr>
                <w:p w14:paraId="5A6C9E7B" w14:textId="1C6577BF" w:rsidR="006B2B6B" w:rsidRPr="006B2B6B" w:rsidRDefault="006B2B6B" w:rsidP="006B2B6B">
                  <w:pPr>
                    <w:jc w:val="both"/>
                    <w:rPr>
                      <w:rFonts w:eastAsia="Calibri"/>
                      <w:bCs/>
                      <w:sz w:val="16"/>
                      <w:szCs w:val="16"/>
                    </w:rPr>
                  </w:pPr>
                  <w:r w:rsidRPr="006B2B6B">
                    <w:rPr>
                      <w:rFonts w:eastAsia="Calibri"/>
                      <w:bCs/>
                      <w:sz w:val="16"/>
                      <w:szCs w:val="28"/>
                      <w:lang w:val="kk-KZ" w:eastAsia="en-US"/>
                    </w:rPr>
                    <w:t>4.2.3.</w:t>
                  </w:r>
                </w:p>
              </w:tc>
              <w:tc>
                <w:tcPr>
                  <w:tcW w:w="2424" w:type="dxa"/>
                  <w:tcBorders>
                    <w:top w:val="single" w:sz="4" w:space="0" w:color="auto"/>
                    <w:left w:val="single" w:sz="4" w:space="0" w:color="auto"/>
                    <w:right w:val="single" w:sz="4" w:space="0" w:color="auto"/>
                  </w:tcBorders>
                </w:tcPr>
                <w:p w14:paraId="1408AF5A" w14:textId="1A801656" w:rsidR="006B2B6B" w:rsidRPr="006B2B6B" w:rsidRDefault="006B2B6B" w:rsidP="006B2B6B">
                  <w:pPr>
                    <w:jc w:val="both"/>
                    <w:rPr>
                      <w:rFonts w:eastAsia="Calibri"/>
                      <w:sz w:val="16"/>
                      <w:szCs w:val="16"/>
                    </w:rPr>
                  </w:pPr>
                  <w:r w:rsidRPr="006B2B6B">
                    <w:rPr>
                      <w:rFonts w:eastAsia="Calibri"/>
                      <w:color w:val="000000"/>
                      <w:sz w:val="16"/>
                      <w:szCs w:val="28"/>
                      <w:lang w:val="kk-KZ" w:eastAsia="en-US"/>
                    </w:rPr>
                    <w:t>Проблемалық кредиттер туралы, банктердің мерзімі өткен кредиттерінің мөлшері, өтелмеген сомалар, кредитті қайта құрылымдау тарихы туралы ақпаратты ашуды қоса алғанда, жұмыс істемейтін активтерді іске асырудың мүмкін еместігіне байланысты және тиісінше Үкіметтің банктерді қаржылық қолдауға арналған қосымша шығыстарымен байланысты Проблемалық кредиттер қорының екінші деңгейдегі банктердің кредиттік портфельдерін жақсарту бойынша міндеттемелерін орындамауына байланысты тәуекелдерді сипаттау</w:t>
                  </w:r>
                </w:p>
              </w:tc>
              <w:tc>
                <w:tcPr>
                  <w:tcW w:w="1383" w:type="dxa"/>
                  <w:tcBorders>
                    <w:top w:val="single" w:sz="4" w:space="0" w:color="auto"/>
                    <w:left w:val="single" w:sz="4" w:space="0" w:color="auto"/>
                    <w:bottom w:val="single" w:sz="4" w:space="0" w:color="auto"/>
                    <w:right w:val="single" w:sz="4" w:space="0" w:color="auto"/>
                  </w:tcBorders>
                </w:tcPr>
                <w:p w14:paraId="2C3BBAEE" w14:textId="0B8985DC" w:rsidR="006B2B6B" w:rsidRPr="006B2B6B" w:rsidRDefault="006B2B6B" w:rsidP="006B2B6B">
                  <w:pPr>
                    <w:rPr>
                      <w:rFonts w:eastAsia="Calibri"/>
                      <w:sz w:val="16"/>
                      <w:szCs w:val="16"/>
                    </w:rPr>
                  </w:pPr>
                  <w:r w:rsidRPr="006B2B6B">
                    <w:rPr>
                      <w:rFonts w:eastAsia="Calibri"/>
                      <w:sz w:val="16"/>
                      <w:szCs w:val="28"/>
                      <w:lang w:val="kk-KZ" w:eastAsia="en-US"/>
                    </w:rPr>
                    <w:t>ҰЭМ, Қаржымині, ҰБ</w:t>
                  </w:r>
                </w:p>
              </w:tc>
            </w:tr>
            <w:tr w:rsidR="006B2B6B" w:rsidRPr="005D3CC8" w14:paraId="6BFB3507" w14:textId="77777777" w:rsidTr="00CF5D4D">
              <w:trPr>
                <w:trHeight w:val="925"/>
                <w:tblHeader/>
              </w:trPr>
              <w:tc>
                <w:tcPr>
                  <w:tcW w:w="576" w:type="dxa"/>
                  <w:tcBorders>
                    <w:top w:val="single" w:sz="4" w:space="0" w:color="auto"/>
                    <w:left w:val="single" w:sz="4" w:space="0" w:color="auto"/>
                    <w:right w:val="single" w:sz="4" w:space="0" w:color="auto"/>
                  </w:tcBorders>
                </w:tcPr>
                <w:p w14:paraId="476AC673" w14:textId="1464D98A" w:rsidR="006B2B6B" w:rsidRPr="006B2B6B" w:rsidRDefault="006B2B6B" w:rsidP="006B2B6B">
                  <w:pPr>
                    <w:jc w:val="both"/>
                    <w:rPr>
                      <w:rFonts w:eastAsia="Calibri"/>
                      <w:bCs/>
                      <w:sz w:val="16"/>
                      <w:szCs w:val="16"/>
                    </w:rPr>
                  </w:pPr>
                  <w:r w:rsidRPr="006B2B6B">
                    <w:rPr>
                      <w:rFonts w:eastAsia="Calibri"/>
                      <w:bCs/>
                      <w:sz w:val="16"/>
                      <w:szCs w:val="28"/>
                      <w:lang w:val="kk-KZ" w:eastAsia="en-US"/>
                    </w:rPr>
                    <w:t>4.2.</w:t>
                  </w:r>
                  <w:r w:rsidRPr="006B2B6B">
                    <w:rPr>
                      <w:rFonts w:eastAsia="Calibri"/>
                      <w:bCs/>
                      <w:sz w:val="16"/>
                      <w:szCs w:val="28"/>
                      <w:lang w:val="en-US" w:eastAsia="en-US"/>
                    </w:rPr>
                    <w:t>4</w:t>
                  </w:r>
                  <w:r w:rsidRPr="006B2B6B">
                    <w:rPr>
                      <w:rFonts w:eastAsia="Calibri"/>
                      <w:bCs/>
                      <w:sz w:val="16"/>
                      <w:szCs w:val="28"/>
                      <w:lang w:val="kk-KZ" w:eastAsia="en-US"/>
                    </w:rPr>
                    <w:t>.</w:t>
                  </w:r>
                </w:p>
              </w:tc>
              <w:tc>
                <w:tcPr>
                  <w:tcW w:w="2424" w:type="dxa"/>
                  <w:tcBorders>
                    <w:top w:val="single" w:sz="4" w:space="0" w:color="auto"/>
                    <w:left w:val="single" w:sz="4" w:space="0" w:color="auto"/>
                    <w:right w:val="single" w:sz="4" w:space="0" w:color="auto"/>
                  </w:tcBorders>
                </w:tcPr>
                <w:p w14:paraId="664BF527" w14:textId="493BCE46" w:rsidR="006B2B6B" w:rsidRPr="006B2B6B" w:rsidRDefault="006B2B6B" w:rsidP="006B2B6B">
                  <w:pPr>
                    <w:jc w:val="both"/>
                    <w:rPr>
                      <w:rFonts w:eastAsia="Calibri"/>
                      <w:sz w:val="16"/>
                      <w:szCs w:val="16"/>
                      <w:lang w:val="kk-KZ"/>
                    </w:rPr>
                  </w:pPr>
                  <w:r w:rsidRPr="006B2B6B">
                    <w:rPr>
                      <w:rFonts w:eastAsia="Calibri"/>
                      <w:color w:val="000000"/>
                      <w:sz w:val="16"/>
                      <w:szCs w:val="28"/>
                      <w:lang w:val="kk-KZ" w:eastAsia="en-US"/>
                    </w:rPr>
                    <w:t xml:space="preserve">Банктердің баланстары әлсірген жағдайда Үкіметтің қаржылық қолдауға (құтқаруға) арналған қосымша шығыстарына байланысты тәуекелдерді сипаттау </w:t>
                  </w:r>
                </w:p>
              </w:tc>
              <w:tc>
                <w:tcPr>
                  <w:tcW w:w="1383" w:type="dxa"/>
                  <w:tcBorders>
                    <w:top w:val="single" w:sz="4" w:space="0" w:color="auto"/>
                    <w:left w:val="single" w:sz="4" w:space="0" w:color="auto"/>
                    <w:bottom w:val="single" w:sz="4" w:space="0" w:color="auto"/>
                    <w:right w:val="single" w:sz="4" w:space="0" w:color="auto"/>
                  </w:tcBorders>
                </w:tcPr>
                <w:p w14:paraId="0B08CF09" w14:textId="4418EFA2" w:rsidR="006B2B6B" w:rsidRPr="006B2B6B" w:rsidRDefault="006B2B6B" w:rsidP="006B2B6B">
                  <w:pPr>
                    <w:rPr>
                      <w:rFonts w:eastAsia="Calibri"/>
                      <w:sz w:val="16"/>
                      <w:szCs w:val="16"/>
                      <w:lang w:val="kk-KZ"/>
                    </w:rPr>
                  </w:pPr>
                  <w:r w:rsidRPr="006B2B6B">
                    <w:rPr>
                      <w:rFonts w:eastAsia="Calibri"/>
                      <w:sz w:val="16"/>
                      <w:szCs w:val="28"/>
                      <w:lang w:val="kk-KZ" w:eastAsia="en-US"/>
                    </w:rPr>
                    <w:t>ҰЭМ, Қаржымині, ҰБ, ҚНРДА</w:t>
                  </w:r>
                </w:p>
              </w:tc>
            </w:tr>
            <w:tr w:rsidR="006B2B6B" w:rsidRPr="00664E94" w14:paraId="58E74EC1" w14:textId="77777777" w:rsidTr="00E15961">
              <w:trPr>
                <w:trHeight w:val="741"/>
                <w:tblHeader/>
              </w:trPr>
              <w:tc>
                <w:tcPr>
                  <w:tcW w:w="576" w:type="dxa"/>
                  <w:tcBorders>
                    <w:top w:val="single" w:sz="4" w:space="0" w:color="auto"/>
                    <w:left w:val="single" w:sz="4" w:space="0" w:color="auto"/>
                    <w:bottom w:val="single" w:sz="4" w:space="0" w:color="auto"/>
                    <w:right w:val="single" w:sz="4" w:space="0" w:color="auto"/>
                  </w:tcBorders>
                </w:tcPr>
                <w:p w14:paraId="1F2E468E" w14:textId="2B1FE256" w:rsidR="006B2B6B" w:rsidRPr="006B2B6B" w:rsidRDefault="006B2B6B" w:rsidP="006B2B6B">
                  <w:pPr>
                    <w:jc w:val="both"/>
                    <w:rPr>
                      <w:rFonts w:eastAsia="Calibri"/>
                      <w:bCs/>
                      <w:sz w:val="16"/>
                      <w:szCs w:val="16"/>
                    </w:rPr>
                  </w:pPr>
                  <w:r w:rsidRPr="006B2B6B">
                    <w:rPr>
                      <w:rFonts w:eastAsia="Calibri"/>
                      <w:bCs/>
                      <w:sz w:val="16"/>
                      <w:szCs w:val="28"/>
                      <w:lang w:val="kk-KZ" w:eastAsia="en-US"/>
                    </w:rPr>
                    <w:lastRenderedPageBreak/>
                    <w:t>5.</w:t>
                  </w:r>
                </w:p>
              </w:tc>
              <w:tc>
                <w:tcPr>
                  <w:tcW w:w="2424" w:type="dxa"/>
                  <w:tcBorders>
                    <w:top w:val="single" w:sz="4" w:space="0" w:color="auto"/>
                    <w:left w:val="single" w:sz="4" w:space="0" w:color="auto"/>
                    <w:bottom w:val="single" w:sz="4" w:space="0" w:color="auto"/>
                    <w:right w:val="single" w:sz="4" w:space="0" w:color="auto"/>
                  </w:tcBorders>
                </w:tcPr>
                <w:p w14:paraId="4D55768C" w14:textId="481820C9" w:rsidR="006B2B6B" w:rsidRPr="006B2B6B" w:rsidRDefault="006B2B6B" w:rsidP="006B2B6B">
                  <w:pPr>
                    <w:jc w:val="both"/>
                    <w:rPr>
                      <w:rFonts w:eastAsia="Calibri"/>
                      <w:sz w:val="16"/>
                      <w:szCs w:val="16"/>
                      <w:lang w:val="kk-KZ"/>
                    </w:rPr>
                  </w:pPr>
                  <w:r w:rsidRPr="006B2B6B">
                    <w:rPr>
                      <w:rFonts w:eastAsia="Calibri"/>
                      <w:color w:val="000000"/>
                      <w:sz w:val="16"/>
                      <w:szCs w:val="28"/>
                      <w:lang w:val="kk-KZ" w:eastAsia="en-US"/>
                    </w:rPr>
                    <w:t>МЖӘ саласындағы міндеттемелер мен тәуекелдерді талдау және бағалау</w:t>
                  </w:r>
                </w:p>
              </w:tc>
              <w:tc>
                <w:tcPr>
                  <w:tcW w:w="1383" w:type="dxa"/>
                  <w:tcBorders>
                    <w:top w:val="single" w:sz="4" w:space="0" w:color="auto"/>
                    <w:left w:val="single" w:sz="4" w:space="0" w:color="auto"/>
                    <w:bottom w:val="single" w:sz="4" w:space="0" w:color="auto"/>
                    <w:right w:val="single" w:sz="4" w:space="0" w:color="auto"/>
                  </w:tcBorders>
                </w:tcPr>
                <w:p w14:paraId="62B1C534" w14:textId="2547CBC4" w:rsidR="006B2B6B" w:rsidRPr="006B2B6B" w:rsidRDefault="006B2B6B" w:rsidP="006B2B6B">
                  <w:pPr>
                    <w:rPr>
                      <w:rFonts w:eastAsia="Calibri"/>
                      <w:sz w:val="16"/>
                      <w:szCs w:val="16"/>
                      <w:lang w:val="kk-KZ"/>
                    </w:rPr>
                  </w:pPr>
                  <w:r w:rsidRPr="006B2B6B">
                    <w:rPr>
                      <w:rFonts w:eastAsia="Calibri"/>
                      <w:sz w:val="16"/>
                      <w:szCs w:val="28"/>
                      <w:lang w:val="kk-KZ" w:eastAsia="en-US"/>
                    </w:rPr>
                    <w:t>ҰЭМ, Қаржымині, КМ, ЭМ, ӨҚМ, ДСМ, АШМ, ОАМ, МЖӘ орталығы</w:t>
                  </w:r>
                </w:p>
              </w:tc>
            </w:tr>
            <w:tr w:rsidR="006B2B6B" w:rsidRPr="00C76191" w14:paraId="6C69119E" w14:textId="77777777" w:rsidTr="006B2B6B">
              <w:trPr>
                <w:trHeight w:val="1659"/>
                <w:tblHeader/>
              </w:trPr>
              <w:tc>
                <w:tcPr>
                  <w:tcW w:w="576" w:type="dxa"/>
                  <w:tcBorders>
                    <w:top w:val="single" w:sz="4" w:space="0" w:color="auto"/>
                    <w:left w:val="single" w:sz="4" w:space="0" w:color="auto"/>
                    <w:bottom w:val="single" w:sz="4" w:space="0" w:color="auto"/>
                    <w:right w:val="single" w:sz="4" w:space="0" w:color="auto"/>
                  </w:tcBorders>
                </w:tcPr>
                <w:p w14:paraId="3CC52D69" w14:textId="27FF69F9" w:rsidR="006B2B6B" w:rsidRPr="006B2B6B" w:rsidRDefault="006B2B6B" w:rsidP="006B2B6B">
                  <w:pPr>
                    <w:jc w:val="both"/>
                    <w:rPr>
                      <w:rFonts w:eastAsia="Calibri"/>
                      <w:bCs/>
                      <w:sz w:val="16"/>
                      <w:szCs w:val="16"/>
                    </w:rPr>
                  </w:pPr>
                  <w:r w:rsidRPr="006B2B6B">
                    <w:rPr>
                      <w:rFonts w:eastAsia="Calibri"/>
                      <w:bCs/>
                      <w:sz w:val="16"/>
                      <w:szCs w:val="28"/>
                      <w:lang w:val="kk-KZ" w:eastAsia="en-US"/>
                    </w:rPr>
                    <w:t>6.</w:t>
                  </w:r>
                </w:p>
              </w:tc>
              <w:tc>
                <w:tcPr>
                  <w:tcW w:w="2424" w:type="dxa"/>
                  <w:tcBorders>
                    <w:top w:val="single" w:sz="4" w:space="0" w:color="auto"/>
                    <w:left w:val="single" w:sz="4" w:space="0" w:color="auto"/>
                    <w:bottom w:val="single" w:sz="4" w:space="0" w:color="auto"/>
                    <w:right w:val="single" w:sz="4" w:space="0" w:color="auto"/>
                  </w:tcBorders>
                </w:tcPr>
                <w:p w14:paraId="0F5D03FB" w14:textId="3D626ADE" w:rsidR="006B2B6B" w:rsidRPr="006B2B6B" w:rsidRDefault="006B2B6B" w:rsidP="006B2B6B">
                  <w:pPr>
                    <w:jc w:val="both"/>
                    <w:rPr>
                      <w:rFonts w:eastAsia="Calibri"/>
                      <w:sz w:val="16"/>
                      <w:szCs w:val="16"/>
                    </w:rPr>
                  </w:pPr>
                  <w:r w:rsidRPr="006B2B6B">
                    <w:rPr>
                      <w:rFonts w:eastAsia="Calibri"/>
                      <w:color w:val="000000"/>
                      <w:sz w:val="16"/>
                      <w:szCs w:val="28"/>
                      <w:lang w:val="kk-KZ" w:eastAsia="en-US"/>
                    </w:rPr>
                    <w:t>Мемлекеттік сектордың борыштық міндеттемелерінің, оның ішінде: мемлекеттік борыш, квазимемлекеттік сектор борышы, мемлекет кепілдік берген борыш бөлінісінде және экспортты қолдау бойынша тәуекелдерін талдау және бағалау</w:t>
                  </w:r>
                </w:p>
              </w:tc>
              <w:tc>
                <w:tcPr>
                  <w:tcW w:w="1383" w:type="dxa"/>
                  <w:tcBorders>
                    <w:top w:val="single" w:sz="4" w:space="0" w:color="auto"/>
                    <w:left w:val="single" w:sz="4" w:space="0" w:color="auto"/>
                    <w:bottom w:val="single" w:sz="4" w:space="0" w:color="auto"/>
                    <w:right w:val="single" w:sz="4" w:space="0" w:color="auto"/>
                  </w:tcBorders>
                </w:tcPr>
                <w:p w14:paraId="7E6E66C2" w14:textId="44A4E407" w:rsidR="006B2B6B" w:rsidRPr="006B2B6B" w:rsidRDefault="006B2B6B" w:rsidP="006B2B6B">
                  <w:pPr>
                    <w:rPr>
                      <w:rFonts w:eastAsia="Calibri"/>
                      <w:sz w:val="16"/>
                      <w:szCs w:val="16"/>
                    </w:rPr>
                  </w:pPr>
                  <w:r w:rsidRPr="006B2B6B">
                    <w:rPr>
                      <w:rFonts w:eastAsia="Calibri"/>
                      <w:sz w:val="16"/>
                      <w:szCs w:val="28"/>
                      <w:lang w:val="kk-KZ" w:eastAsia="en-US"/>
                    </w:rPr>
                    <w:t>ҰЭМ, Қаржымині, ҰБ, Самұрық-Қазына, Бәйтерек</w:t>
                  </w:r>
                </w:p>
              </w:tc>
            </w:tr>
            <w:tr w:rsidR="006B2B6B" w:rsidRPr="00C76191" w14:paraId="6BA3EFE1" w14:textId="77777777" w:rsidTr="00E15961">
              <w:trPr>
                <w:trHeight w:val="1290"/>
                <w:tblHeader/>
              </w:trPr>
              <w:tc>
                <w:tcPr>
                  <w:tcW w:w="576" w:type="dxa"/>
                  <w:tcBorders>
                    <w:top w:val="single" w:sz="4" w:space="0" w:color="auto"/>
                    <w:left w:val="single" w:sz="4" w:space="0" w:color="auto"/>
                    <w:bottom w:val="single" w:sz="4" w:space="0" w:color="auto"/>
                    <w:right w:val="single" w:sz="4" w:space="0" w:color="auto"/>
                  </w:tcBorders>
                </w:tcPr>
                <w:p w14:paraId="15D5BF08" w14:textId="54A1E5C5" w:rsidR="006B2B6B" w:rsidRPr="006B2B6B" w:rsidRDefault="006B2B6B" w:rsidP="006B2B6B">
                  <w:pPr>
                    <w:jc w:val="both"/>
                    <w:rPr>
                      <w:rFonts w:eastAsia="Calibri"/>
                      <w:bCs/>
                      <w:sz w:val="16"/>
                      <w:szCs w:val="16"/>
                    </w:rPr>
                  </w:pPr>
                  <w:r w:rsidRPr="006B2B6B">
                    <w:rPr>
                      <w:rFonts w:eastAsia="Calibri"/>
                      <w:bCs/>
                      <w:sz w:val="16"/>
                      <w:szCs w:val="28"/>
                      <w:lang w:val="kk-KZ" w:eastAsia="en-US"/>
                    </w:rPr>
                    <w:t>7.</w:t>
                  </w:r>
                </w:p>
              </w:tc>
              <w:tc>
                <w:tcPr>
                  <w:tcW w:w="2424" w:type="dxa"/>
                  <w:tcBorders>
                    <w:top w:val="single" w:sz="4" w:space="0" w:color="auto"/>
                    <w:left w:val="single" w:sz="4" w:space="0" w:color="auto"/>
                    <w:bottom w:val="single" w:sz="4" w:space="0" w:color="auto"/>
                    <w:right w:val="single" w:sz="4" w:space="0" w:color="auto"/>
                  </w:tcBorders>
                </w:tcPr>
                <w:p w14:paraId="440E4749" w14:textId="18B18CFB" w:rsidR="006B2B6B" w:rsidRPr="006B2B6B" w:rsidRDefault="006B2B6B" w:rsidP="006B2B6B">
                  <w:pPr>
                    <w:jc w:val="both"/>
                    <w:rPr>
                      <w:rFonts w:eastAsia="Calibri"/>
                      <w:sz w:val="16"/>
                      <w:szCs w:val="16"/>
                    </w:rPr>
                  </w:pPr>
                  <w:r w:rsidRPr="006B2B6B">
                    <w:rPr>
                      <w:rFonts w:eastAsia="Calibri"/>
                      <w:color w:val="000000"/>
                      <w:sz w:val="16"/>
                      <w:szCs w:val="28"/>
                      <w:lang w:val="kk-KZ" w:eastAsia="en-US"/>
                    </w:rPr>
                    <w:t>Өзіндік ерекшелігі бар тәуекелдер, соның ішінде: экологиялық тәуекелдер (қоршаған ортаға зиян келтіру), дүлей апаттар (су тасқыны, жер сілкінісі, көшкін, құрғақшылық және т.б.), пандемия (COVID-19 және т.б.) және басқалар</w:t>
                  </w:r>
                </w:p>
              </w:tc>
              <w:tc>
                <w:tcPr>
                  <w:tcW w:w="1383" w:type="dxa"/>
                  <w:tcBorders>
                    <w:top w:val="single" w:sz="4" w:space="0" w:color="auto"/>
                    <w:left w:val="single" w:sz="4" w:space="0" w:color="auto"/>
                    <w:bottom w:val="single" w:sz="4" w:space="0" w:color="auto"/>
                    <w:right w:val="single" w:sz="4" w:space="0" w:color="auto"/>
                  </w:tcBorders>
                </w:tcPr>
                <w:p w14:paraId="72D189E4" w14:textId="61B6AE0E" w:rsidR="006B2B6B" w:rsidRPr="006B2B6B" w:rsidRDefault="006B2B6B" w:rsidP="006B2B6B">
                  <w:pPr>
                    <w:rPr>
                      <w:rFonts w:eastAsia="Calibri"/>
                      <w:sz w:val="16"/>
                      <w:szCs w:val="16"/>
                    </w:rPr>
                  </w:pPr>
                  <w:r w:rsidRPr="006B2B6B">
                    <w:rPr>
                      <w:rFonts w:eastAsia="Calibri"/>
                      <w:sz w:val="16"/>
                      <w:szCs w:val="28"/>
                      <w:lang w:val="kk-KZ" w:eastAsia="en-US"/>
                    </w:rPr>
                    <w:t>ҰЭМ, ЭТРМ, ТЖМ, ДСМ, құзыреті бойынша мемлекеттік органдар</w:t>
                  </w:r>
                </w:p>
              </w:tc>
            </w:tr>
          </w:tbl>
          <w:p w14:paraId="3C3FCAD2" w14:textId="77777777" w:rsidR="001C4087" w:rsidRPr="00C76191" w:rsidRDefault="001C4087" w:rsidP="001C4087">
            <w:pPr>
              <w:ind w:firstLine="325"/>
              <w:contextualSpacing/>
              <w:jc w:val="both"/>
              <w:rPr>
                <w:rFonts w:eastAsia="Calibri"/>
                <w:bCs/>
                <w:sz w:val="16"/>
                <w:szCs w:val="16"/>
                <w:lang w:eastAsia="en-US"/>
              </w:rPr>
            </w:pPr>
          </w:p>
          <w:p w14:paraId="10E7977C"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аббревиатуралар мен қысқартулардың толық жазылуы:</w:t>
            </w:r>
          </w:p>
          <w:p w14:paraId="1FAB228D" w14:textId="77777777" w:rsidR="006B2B6B" w:rsidRPr="006B2B6B" w:rsidRDefault="006B2B6B" w:rsidP="006B2B6B">
            <w:pPr>
              <w:ind w:firstLine="325"/>
              <w:contextualSpacing/>
              <w:jc w:val="both"/>
              <w:rPr>
                <w:rFonts w:eastAsia="Calibri"/>
                <w:bCs/>
                <w:sz w:val="16"/>
                <w:szCs w:val="16"/>
                <w:lang w:val="kk-KZ" w:eastAsia="en-US"/>
              </w:rPr>
            </w:pPr>
          </w:p>
          <w:p w14:paraId="03593F09"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АШМ – Қазақстан Республикасының Ауыл шаруашылығы министрлігі;</w:t>
            </w:r>
          </w:p>
          <w:p w14:paraId="11D3FE82"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Бәйтерек – «Бәйтерек» ұлттық басқарушы холдингі» акционерлік қоғамы;</w:t>
            </w:r>
          </w:p>
          <w:p w14:paraId="0CD78A96"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ҒЖБМ – Қазақстан Республикасының Ғылым және жоғары білім министрлігі;</w:t>
            </w:r>
          </w:p>
          <w:p w14:paraId="43EC494D"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ДСМ – Қазақстан Республикасының Денсаулық сақтау министрлігі;</w:t>
            </w:r>
          </w:p>
          <w:p w14:paraId="5AC4DA46"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Еңбекмині – Қазақстан Республикасының Еңбек және халықты әлеуметтік қорғау министрлігі;</w:t>
            </w:r>
          </w:p>
          <w:p w14:paraId="4CF69E53"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ЖІӨ – жалпы ішкі өнім;</w:t>
            </w:r>
          </w:p>
          <w:p w14:paraId="2C24A966"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КМ – Қазақстан Республикасының Көлік министрлігі;</w:t>
            </w:r>
          </w:p>
          <w:p w14:paraId="15838054"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Қаржымині – Қазақстан Республикасының Қаржы министрлігі;</w:t>
            </w:r>
          </w:p>
          <w:p w14:paraId="70DEDAEC"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ҚНРДА – Қазақстан Республикасының Қаржы нарығын реттеу және дамыту агенттігі;</w:t>
            </w:r>
          </w:p>
          <w:p w14:paraId="308189B8"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МЖӘ – мемлекеттік-жекешелік әріптестік;</w:t>
            </w:r>
          </w:p>
          <w:p w14:paraId="748D2697"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МЖӘ орталығы – «Қазақстандық мемлекеттік-жекешелік әріптестік орталығы» акционерлік қоғамы;</w:t>
            </w:r>
          </w:p>
          <w:p w14:paraId="660E6B62"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ОАМ – Қазақстан Республикасының Оқу-ағарту министрлігі;</w:t>
            </w:r>
          </w:p>
          <w:p w14:paraId="523A8A9B"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ӨҚМ – Қазақстан Республикасының Өнеркәсіп және құрылыс министрлігі;</w:t>
            </w:r>
          </w:p>
          <w:p w14:paraId="2AE44DC0"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Самұрық-Қазына – «Самұрық-Қазына» ұлттық әл-ауқат қоры» акционерлік қоғамы;</w:t>
            </w:r>
          </w:p>
          <w:p w14:paraId="138798BE"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lastRenderedPageBreak/>
              <w:t>ТЖМ – Қазақстан Республикасының Төтенше жағдайлар министрлігі;</w:t>
            </w:r>
          </w:p>
          <w:p w14:paraId="53FB6A45"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ҰБ – Қазақстан Республикасының Ұлттық Банкі;</w:t>
            </w:r>
          </w:p>
          <w:p w14:paraId="6F28AA36"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ҰЭМ – Қазақстан Республикасының Ұлттық экономика министрлігі;</w:t>
            </w:r>
          </w:p>
          <w:p w14:paraId="0616CEF5"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ЭМ – Қазақстан Республикасының Энергетика министрлігі;</w:t>
            </w:r>
          </w:p>
          <w:p w14:paraId="340E51DD" w14:textId="77777777" w:rsidR="006B2B6B" w:rsidRPr="006B2B6B" w:rsidRDefault="006B2B6B" w:rsidP="006B2B6B">
            <w:pPr>
              <w:ind w:firstLine="325"/>
              <w:contextualSpacing/>
              <w:jc w:val="both"/>
              <w:rPr>
                <w:rFonts w:eastAsia="Calibri"/>
                <w:bCs/>
                <w:sz w:val="16"/>
                <w:szCs w:val="16"/>
                <w:lang w:val="kk-KZ" w:eastAsia="en-US"/>
              </w:rPr>
            </w:pPr>
            <w:r w:rsidRPr="006B2B6B">
              <w:rPr>
                <w:rFonts w:eastAsia="Calibri"/>
                <w:bCs/>
                <w:sz w:val="16"/>
                <w:szCs w:val="16"/>
                <w:lang w:val="kk-KZ" w:eastAsia="en-US"/>
              </w:rPr>
              <w:t>ЭТРМ – Қазақстан Республикасының Экология және табиғи ресурстар министрлігі.</w:t>
            </w:r>
          </w:p>
          <w:p w14:paraId="74360710" w14:textId="28EC6B92" w:rsidR="001C4087" w:rsidRPr="006B2B6B" w:rsidRDefault="001C4087" w:rsidP="001C4087">
            <w:pPr>
              <w:ind w:firstLine="325"/>
              <w:contextualSpacing/>
              <w:jc w:val="both"/>
              <w:rPr>
                <w:rFonts w:eastAsia="Calibri"/>
                <w:bCs/>
                <w:sz w:val="16"/>
                <w:szCs w:val="16"/>
                <w:lang w:val="kk-KZ" w:eastAsia="en-US"/>
              </w:rPr>
            </w:pPr>
          </w:p>
        </w:tc>
        <w:tc>
          <w:tcPr>
            <w:tcW w:w="6142" w:type="dxa"/>
            <w:shd w:val="clear" w:color="auto" w:fill="auto"/>
          </w:tcPr>
          <w:p w14:paraId="5E0DF6C1" w14:textId="77777777" w:rsidR="006B2B6B" w:rsidRPr="00121260" w:rsidRDefault="006B2B6B" w:rsidP="006B2B6B">
            <w:pPr>
              <w:ind w:firstLine="325"/>
              <w:contextualSpacing/>
              <w:jc w:val="right"/>
              <w:rPr>
                <w:rFonts w:eastAsia="Calibri"/>
                <w:bCs/>
                <w:sz w:val="16"/>
                <w:szCs w:val="16"/>
                <w:lang w:val="kk-KZ" w:eastAsia="en-US"/>
              </w:rPr>
            </w:pPr>
            <w:r w:rsidRPr="00121260">
              <w:rPr>
                <w:rFonts w:eastAsia="Calibri"/>
                <w:bCs/>
                <w:sz w:val="16"/>
                <w:szCs w:val="16"/>
                <w:lang w:val="kk-KZ" w:eastAsia="en-US"/>
              </w:rPr>
              <w:lastRenderedPageBreak/>
              <w:t xml:space="preserve">Бюджеттік тәуекелдер туралы талдамалық есепті </w:t>
            </w:r>
          </w:p>
          <w:p w14:paraId="0760D751" w14:textId="534A222D" w:rsidR="006B2B6B" w:rsidRPr="00121260" w:rsidRDefault="006B2B6B" w:rsidP="006B2B6B">
            <w:pPr>
              <w:ind w:firstLine="325"/>
              <w:contextualSpacing/>
              <w:jc w:val="right"/>
              <w:rPr>
                <w:rFonts w:eastAsia="Calibri"/>
                <w:bCs/>
                <w:sz w:val="16"/>
                <w:szCs w:val="16"/>
                <w:lang w:val="kk-KZ" w:eastAsia="en-US"/>
              </w:rPr>
            </w:pPr>
            <w:r w:rsidRPr="00121260">
              <w:rPr>
                <w:rFonts w:eastAsia="Calibri"/>
                <w:bCs/>
                <w:sz w:val="16"/>
                <w:szCs w:val="16"/>
                <w:lang w:val="kk-KZ" w:eastAsia="en-US"/>
              </w:rPr>
              <w:t xml:space="preserve">қалыптастыру қағидаларына </w:t>
            </w:r>
            <w:r w:rsidRPr="00121260">
              <w:rPr>
                <w:rFonts w:eastAsia="Calibri"/>
                <w:bCs/>
                <w:sz w:val="16"/>
                <w:szCs w:val="16"/>
                <w:lang w:val="kk-KZ" w:eastAsia="en-US"/>
              </w:rPr>
              <w:br/>
              <w:t>1-қосымша</w:t>
            </w:r>
          </w:p>
          <w:p w14:paraId="6DF010A1" w14:textId="77777777" w:rsidR="001C4087" w:rsidRPr="00121260" w:rsidRDefault="001C4087" w:rsidP="001C4087">
            <w:pPr>
              <w:ind w:firstLine="325"/>
              <w:contextualSpacing/>
              <w:jc w:val="both"/>
              <w:rPr>
                <w:rFonts w:eastAsia="Calibri"/>
                <w:bCs/>
                <w:sz w:val="16"/>
                <w:szCs w:val="16"/>
                <w:lang w:val="kk-KZ" w:eastAsia="en-US"/>
              </w:rPr>
            </w:pPr>
          </w:p>
          <w:p w14:paraId="0F31AE3B" w14:textId="77777777" w:rsidR="006B2B6B" w:rsidRPr="00121260" w:rsidRDefault="006B2B6B" w:rsidP="006B2B6B">
            <w:pPr>
              <w:ind w:firstLine="325"/>
              <w:contextualSpacing/>
              <w:jc w:val="both"/>
              <w:rPr>
                <w:rFonts w:eastAsia="Calibri"/>
                <w:bCs/>
                <w:sz w:val="8"/>
                <w:szCs w:val="16"/>
                <w:lang w:eastAsia="en-US"/>
              </w:rPr>
            </w:pPr>
            <w:r w:rsidRPr="00121260">
              <w:rPr>
                <w:rStyle w:val="anegp0gi0b9av8jahpyh"/>
                <w:sz w:val="16"/>
              </w:rPr>
              <w:t>Аналитикалық</w:t>
            </w:r>
            <w:r w:rsidRPr="00121260">
              <w:rPr>
                <w:sz w:val="16"/>
              </w:rPr>
              <w:t xml:space="preserve"> </w:t>
            </w:r>
            <w:r w:rsidRPr="00121260">
              <w:rPr>
                <w:rStyle w:val="anegp0gi0b9av8jahpyh"/>
                <w:sz w:val="16"/>
              </w:rPr>
              <w:t>есептің</w:t>
            </w:r>
            <w:r w:rsidRPr="00121260">
              <w:rPr>
                <w:sz w:val="16"/>
              </w:rPr>
              <w:t xml:space="preserve"> </w:t>
            </w:r>
            <w:r w:rsidRPr="00121260">
              <w:rPr>
                <w:rStyle w:val="anegp0gi0b9av8jahpyh"/>
                <w:sz w:val="16"/>
              </w:rPr>
              <w:t>құрылымы</w:t>
            </w:r>
          </w:p>
          <w:p w14:paraId="73CDF4CB" w14:textId="77777777" w:rsidR="001C4087" w:rsidRPr="00121260" w:rsidRDefault="001C4087" w:rsidP="001C4087">
            <w:pPr>
              <w:ind w:firstLine="325"/>
              <w:contextualSpacing/>
              <w:jc w:val="both"/>
              <w:rPr>
                <w:rFonts w:eastAsia="Calibri"/>
                <w:bCs/>
                <w:sz w:val="16"/>
                <w:szCs w:val="16"/>
                <w:lang w:eastAsia="en-US"/>
              </w:rPr>
            </w:pPr>
          </w:p>
          <w:tbl>
            <w:tblPr>
              <w:tblStyle w:val="19"/>
              <w:tblW w:w="5557" w:type="dxa"/>
              <w:tblLayout w:type="fixed"/>
              <w:tblLook w:val="04A0" w:firstRow="1" w:lastRow="0" w:firstColumn="1" w:lastColumn="0" w:noHBand="0" w:noVBand="1"/>
            </w:tblPr>
            <w:tblGrid>
              <w:gridCol w:w="596"/>
              <w:gridCol w:w="3544"/>
              <w:gridCol w:w="1417"/>
            </w:tblGrid>
            <w:tr w:rsidR="006B2B6B" w:rsidRPr="00121260" w14:paraId="31E72EC2" w14:textId="77777777" w:rsidTr="00CF5D4D">
              <w:trPr>
                <w:trHeight w:val="366"/>
              </w:trPr>
              <w:tc>
                <w:tcPr>
                  <w:tcW w:w="596" w:type="dxa"/>
                  <w:tcBorders>
                    <w:top w:val="single" w:sz="4" w:space="0" w:color="auto"/>
                    <w:left w:val="single" w:sz="4" w:space="0" w:color="auto"/>
                    <w:bottom w:val="single" w:sz="4" w:space="0" w:color="auto"/>
                    <w:right w:val="single" w:sz="4" w:space="0" w:color="auto"/>
                  </w:tcBorders>
                  <w:vAlign w:val="center"/>
                </w:tcPr>
                <w:p w14:paraId="3F34F68C" w14:textId="40BADED9" w:rsidR="006B2B6B" w:rsidRPr="00121260" w:rsidRDefault="006B2B6B" w:rsidP="006B2B6B">
                  <w:pPr>
                    <w:rPr>
                      <w:rFonts w:eastAsia="Calibri"/>
                      <w:bCs/>
                      <w:sz w:val="16"/>
                      <w:szCs w:val="16"/>
                    </w:rPr>
                  </w:pPr>
                  <w:r w:rsidRPr="00121260">
                    <w:rPr>
                      <w:rFonts w:eastAsia="Calibri"/>
                      <w:bCs/>
                      <w:sz w:val="16"/>
                      <w:szCs w:val="16"/>
                    </w:rPr>
                    <w:t xml:space="preserve">№ </w:t>
                  </w:r>
                  <w:r w:rsidRPr="00121260">
                    <w:rPr>
                      <w:rFonts w:eastAsia="Calibri"/>
                      <w:bCs/>
                      <w:sz w:val="16"/>
                      <w:szCs w:val="16"/>
                      <w:lang w:val="kk-KZ"/>
                    </w:rPr>
                    <w:t>р/н</w:t>
                  </w:r>
                </w:p>
              </w:tc>
              <w:tc>
                <w:tcPr>
                  <w:tcW w:w="3544" w:type="dxa"/>
                  <w:tcBorders>
                    <w:top w:val="single" w:sz="4" w:space="0" w:color="auto"/>
                    <w:left w:val="single" w:sz="4" w:space="0" w:color="auto"/>
                    <w:bottom w:val="single" w:sz="4" w:space="0" w:color="auto"/>
                    <w:right w:val="single" w:sz="4" w:space="0" w:color="auto"/>
                  </w:tcBorders>
                  <w:vAlign w:val="center"/>
                  <w:hideMark/>
                </w:tcPr>
                <w:p w14:paraId="6DE33ACA" w14:textId="1F768034" w:rsidR="006B2B6B" w:rsidRPr="00121260" w:rsidRDefault="006B2B6B" w:rsidP="006B2B6B">
                  <w:pPr>
                    <w:rPr>
                      <w:rFonts w:eastAsia="Calibri"/>
                      <w:bCs/>
                      <w:sz w:val="16"/>
                      <w:szCs w:val="16"/>
                    </w:rPr>
                  </w:pPr>
                  <w:r w:rsidRPr="00121260">
                    <w:rPr>
                      <w:rFonts w:eastAsia="Calibri"/>
                      <w:bCs/>
                      <w:sz w:val="16"/>
                      <w:szCs w:val="16"/>
                    </w:rPr>
                    <w:t>Бөлімнің атауы</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5340BB" w14:textId="30772388" w:rsidR="006B2B6B" w:rsidRPr="00121260" w:rsidRDefault="006B2B6B" w:rsidP="006B2B6B">
                  <w:pPr>
                    <w:rPr>
                      <w:rFonts w:eastAsia="Calibri"/>
                      <w:bCs/>
                      <w:sz w:val="16"/>
                      <w:szCs w:val="16"/>
                    </w:rPr>
                  </w:pPr>
                  <w:r w:rsidRPr="00121260">
                    <w:rPr>
                      <w:rFonts w:eastAsia="Calibri"/>
                      <w:bCs/>
                      <w:sz w:val="16"/>
                      <w:szCs w:val="16"/>
                      <w:lang w:val="kk-KZ"/>
                    </w:rPr>
                    <w:t>Ж</w:t>
                  </w:r>
                  <w:r w:rsidRPr="00121260">
                    <w:rPr>
                      <w:rFonts w:eastAsia="Calibri"/>
                      <w:bCs/>
                      <w:sz w:val="16"/>
                      <w:szCs w:val="16"/>
                    </w:rPr>
                    <w:t>ауапты орындаушы</w:t>
                  </w:r>
                </w:p>
              </w:tc>
            </w:tr>
            <w:tr w:rsidR="006B2B6B" w:rsidRPr="00121260" w14:paraId="75362B24" w14:textId="77777777" w:rsidTr="001C4087">
              <w:trPr>
                <w:trHeight w:val="192"/>
                <w:tblHeader/>
              </w:trPr>
              <w:tc>
                <w:tcPr>
                  <w:tcW w:w="596" w:type="dxa"/>
                  <w:tcBorders>
                    <w:top w:val="single" w:sz="4" w:space="0" w:color="auto"/>
                    <w:left w:val="single" w:sz="4" w:space="0" w:color="auto"/>
                    <w:bottom w:val="single" w:sz="4" w:space="0" w:color="auto"/>
                    <w:right w:val="single" w:sz="4" w:space="0" w:color="auto"/>
                  </w:tcBorders>
                </w:tcPr>
                <w:p w14:paraId="0CF9A6BD" w14:textId="038015BF" w:rsidR="006B2B6B" w:rsidRPr="00121260" w:rsidRDefault="006B2B6B" w:rsidP="006B2B6B">
                  <w:pPr>
                    <w:jc w:val="both"/>
                    <w:rPr>
                      <w:rFonts w:eastAsia="Calibri"/>
                      <w:bCs/>
                      <w:sz w:val="16"/>
                      <w:szCs w:val="16"/>
                    </w:rPr>
                  </w:pPr>
                  <w:r w:rsidRPr="00121260">
                    <w:rPr>
                      <w:rFonts w:eastAsia="Calibri"/>
                      <w:bCs/>
                      <w:sz w:val="16"/>
                      <w:szCs w:val="16"/>
                    </w:rPr>
                    <w:t>1.</w:t>
                  </w:r>
                </w:p>
              </w:tc>
              <w:tc>
                <w:tcPr>
                  <w:tcW w:w="3544" w:type="dxa"/>
                  <w:tcBorders>
                    <w:top w:val="single" w:sz="4" w:space="0" w:color="auto"/>
                    <w:left w:val="single" w:sz="4" w:space="0" w:color="auto"/>
                    <w:bottom w:val="single" w:sz="4" w:space="0" w:color="auto"/>
                    <w:right w:val="single" w:sz="4" w:space="0" w:color="auto"/>
                  </w:tcBorders>
                  <w:hideMark/>
                </w:tcPr>
                <w:p w14:paraId="607E6777" w14:textId="1337F070" w:rsidR="006B2B6B" w:rsidRPr="00121260" w:rsidRDefault="006B2B6B" w:rsidP="006B2B6B">
                  <w:pPr>
                    <w:rPr>
                      <w:rFonts w:eastAsia="Calibri"/>
                      <w:sz w:val="16"/>
                      <w:szCs w:val="16"/>
                    </w:rPr>
                  </w:pPr>
                  <w:r w:rsidRPr="00121260">
                    <w:rPr>
                      <w:rFonts w:eastAsia="Calibri"/>
                      <w:bCs/>
                      <w:sz w:val="16"/>
                      <w:szCs w:val="16"/>
                    </w:rPr>
                    <w:t>Макроэкономикалық сценарийлер</w:t>
                  </w:r>
                </w:p>
              </w:tc>
              <w:tc>
                <w:tcPr>
                  <w:tcW w:w="1417" w:type="dxa"/>
                  <w:tcBorders>
                    <w:top w:val="single" w:sz="4" w:space="0" w:color="auto"/>
                    <w:left w:val="single" w:sz="4" w:space="0" w:color="auto"/>
                    <w:bottom w:val="single" w:sz="4" w:space="0" w:color="auto"/>
                    <w:right w:val="single" w:sz="4" w:space="0" w:color="auto"/>
                  </w:tcBorders>
                </w:tcPr>
                <w:p w14:paraId="6C543305" w14:textId="4929EEF9"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5331119B" w14:textId="77777777" w:rsidTr="00744B0D">
              <w:trPr>
                <w:trHeight w:val="995"/>
                <w:tblHeader/>
              </w:trPr>
              <w:tc>
                <w:tcPr>
                  <w:tcW w:w="596" w:type="dxa"/>
                  <w:tcBorders>
                    <w:top w:val="single" w:sz="4" w:space="0" w:color="auto"/>
                    <w:left w:val="single" w:sz="4" w:space="0" w:color="auto"/>
                    <w:bottom w:val="single" w:sz="4" w:space="0" w:color="auto"/>
                    <w:right w:val="single" w:sz="4" w:space="0" w:color="auto"/>
                  </w:tcBorders>
                </w:tcPr>
                <w:p w14:paraId="3A220CAC" w14:textId="658E8808" w:rsidR="006B2B6B" w:rsidRPr="00121260" w:rsidRDefault="006B2B6B" w:rsidP="006B2B6B">
                  <w:pPr>
                    <w:jc w:val="both"/>
                    <w:rPr>
                      <w:rFonts w:eastAsia="Calibri"/>
                      <w:bCs/>
                      <w:sz w:val="16"/>
                      <w:szCs w:val="16"/>
                    </w:rPr>
                  </w:pPr>
                  <w:r w:rsidRPr="00121260">
                    <w:rPr>
                      <w:rFonts w:eastAsia="Calibri"/>
                      <w:bCs/>
                      <w:sz w:val="16"/>
                      <w:szCs w:val="16"/>
                    </w:rPr>
                    <w:lastRenderedPageBreak/>
                    <w:t>1.1.</w:t>
                  </w:r>
                </w:p>
              </w:tc>
              <w:tc>
                <w:tcPr>
                  <w:tcW w:w="3544" w:type="dxa"/>
                  <w:tcBorders>
                    <w:top w:val="single" w:sz="4" w:space="0" w:color="auto"/>
                    <w:left w:val="single" w:sz="4" w:space="0" w:color="auto"/>
                    <w:bottom w:val="single" w:sz="4" w:space="0" w:color="auto"/>
                    <w:right w:val="single" w:sz="4" w:space="0" w:color="auto"/>
                  </w:tcBorders>
                </w:tcPr>
                <w:p w14:paraId="474D016B" w14:textId="779B4FAE" w:rsidR="006B2B6B" w:rsidRPr="00121260" w:rsidRDefault="006B2B6B" w:rsidP="006B2B6B">
                  <w:pPr>
                    <w:jc w:val="both"/>
                    <w:rPr>
                      <w:rFonts w:eastAsia="Calibri"/>
                      <w:bCs/>
                      <w:sz w:val="16"/>
                      <w:szCs w:val="16"/>
                    </w:rPr>
                  </w:pPr>
                  <w:r w:rsidRPr="00121260">
                    <w:rPr>
                      <w:rFonts w:eastAsia="Calibri"/>
                      <w:bCs/>
                      <w:sz w:val="16"/>
                      <w:szCs w:val="16"/>
                    </w:rPr>
                    <w:t>Алдағы 5 (бес) жылға кемінде 6 макроэкономикалық сценарийді оларды сипаттай отырып, экономика үшін макроэкономикалық тәуекелдерді базалық сценариймен айырмашылықтарды талдай отырып әзірлеу</w:t>
                  </w:r>
                </w:p>
              </w:tc>
              <w:tc>
                <w:tcPr>
                  <w:tcW w:w="1417" w:type="dxa"/>
                  <w:tcBorders>
                    <w:top w:val="single" w:sz="4" w:space="0" w:color="auto"/>
                    <w:left w:val="single" w:sz="4" w:space="0" w:color="auto"/>
                    <w:bottom w:val="single" w:sz="4" w:space="0" w:color="auto"/>
                    <w:right w:val="single" w:sz="4" w:space="0" w:color="auto"/>
                  </w:tcBorders>
                </w:tcPr>
                <w:p w14:paraId="703C4507" w14:textId="48114614"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1F49770F" w14:textId="77777777" w:rsidTr="00744B0D">
              <w:trPr>
                <w:trHeight w:val="981"/>
                <w:tblHeader/>
              </w:trPr>
              <w:tc>
                <w:tcPr>
                  <w:tcW w:w="596" w:type="dxa"/>
                  <w:tcBorders>
                    <w:top w:val="single" w:sz="4" w:space="0" w:color="auto"/>
                    <w:left w:val="single" w:sz="4" w:space="0" w:color="auto"/>
                    <w:bottom w:val="single" w:sz="4" w:space="0" w:color="auto"/>
                    <w:right w:val="single" w:sz="4" w:space="0" w:color="auto"/>
                  </w:tcBorders>
                </w:tcPr>
                <w:p w14:paraId="1C7D4F16" w14:textId="5CF5A992" w:rsidR="006B2B6B" w:rsidRPr="00121260" w:rsidRDefault="006B2B6B" w:rsidP="006B2B6B">
                  <w:pPr>
                    <w:jc w:val="both"/>
                    <w:rPr>
                      <w:rFonts w:eastAsia="Calibri"/>
                      <w:bCs/>
                      <w:sz w:val="16"/>
                      <w:szCs w:val="16"/>
                    </w:rPr>
                  </w:pPr>
                  <w:r w:rsidRPr="00121260">
                    <w:rPr>
                      <w:rFonts w:eastAsia="Calibri"/>
                      <w:bCs/>
                      <w:sz w:val="16"/>
                      <w:szCs w:val="16"/>
                    </w:rPr>
                    <w:t>1.2.</w:t>
                  </w:r>
                </w:p>
              </w:tc>
              <w:tc>
                <w:tcPr>
                  <w:tcW w:w="3544" w:type="dxa"/>
                  <w:tcBorders>
                    <w:top w:val="single" w:sz="4" w:space="0" w:color="auto"/>
                    <w:left w:val="single" w:sz="4" w:space="0" w:color="auto"/>
                    <w:bottom w:val="single" w:sz="4" w:space="0" w:color="auto"/>
                    <w:right w:val="single" w:sz="4" w:space="0" w:color="auto"/>
                  </w:tcBorders>
                </w:tcPr>
                <w:p w14:paraId="0E4FC86D" w14:textId="11DD9798" w:rsidR="006B2B6B" w:rsidRPr="00121260" w:rsidRDefault="006B2B6B" w:rsidP="006B2B6B">
                  <w:pPr>
                    <w:jc w:val="both"/>
                    <w:rPr>
                      <w:rFonts w:eastAsia="Calibri"/>
                      <w:bCs/>
                      <w:sz w:val="16"/>
                      <w:szCs w:val="16"/>
                    </w:rPr>
                  </w:pPr>
                  <w:r w:rsidRPr="00121260">
                    <w:rPr>
                      <w:rFonts w:eastAsia="Calibri"/>
                      <w:bCs/>
                      <w:sz w:val="16"/>
                      <w:szCs w:val="16"/>
                    </w:rPr>
                    <w:t>Әзірленген сценарийлер негізінде негізгі экономикалық ауыспалыларды есептеу: ЖІӨ-нің нақты көлем индексін, экспорт пен импортты қоса алғанда, түйінді макроэкономикалық ауыспалыларға әсерді есептеу</w:t>
                  </w:r>
                </w:p>
              </w:tc>
              <w:tc>
                <w:tcPr>
                  <w:tcW w:w="1417" w:type="dxa"/>
                  <w:tcBorders>
                    <w:top w:val="single" w:sz="4" w:space="0" w:color="auto"/>
                    <w:left w:val="single" w:sz="4" w:space="0" w:color="auto"/>
                    <w:bottom w:val="single" w:sz="4" w:space="0" w:color="auto"/>
                    <w:right w:val="single" w:sz="4" w:space="0" w:color="auto"/>
                  </w:tcBorders>
                </w:tcPr>
                <w:p w14:paraId="25C8B160" w14:textId="01DA13A5"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09B4E339"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6069435A" w14:textId="264EA81E" w:rsidR="006B2B6B" w:rsidRPr="00121260" w:rsidRDefault="006B2B6B" w:rsidP="006B2B6B">
                  <w:pPr>
                    <w:jc w:val="both"/>
                    <w:rPr>
                      <w:rFonts w:eastAsia="Calibri"/>
                      <w:bCs/>
                      <w:sz w:val="16"/>
                      <w:szCs w:val="16"/>
                    </w:rPr>
                  </w:pPr>
                  <w:r w:rsidRPr="00121260">
                    <w:rPr>
                      <w:rFonts w:eastAsia="Calibri"/>
                      <w:bCs/>
                      <w:sz w:val="16"/>
                      <w:szCs w:val="16"/>
                    </w:rPr>
                    <w:t>2.</w:t>
                  </w:r>
                </w:p>
              </w:tc>
              <w:tc>
                <w:tcPr>
                  <w:tcW w:w="3544" w:type="dxa"/>
                  <w:tcBorders>
                    <w:top w:val="single" w:sz="4" w:space="0" w:color="auto"/>
                    <w:left w:val="single" w:sz="4" w:space="0" w:color="auto"/>
                    <w:bottom w:val="single" w:sz="4" w:space="0" w:color="auto"/>
                    <w:right w:val="single" w:sz="4" w:space="0" w:color="auto"/>
                  </w:tcBorders>
                  <w:hideMark/>
                </w:tcPr>
                <w:p w14:paraId="4149C9C8" w14:textId="7EA6C2FB" w:rsidR="006B2B6B" w:rsidRPr="00121260" w:rsidRDefault="006B2B6B" w:rsidP="006B2B6B">
                  <w:pPr>
                    <w:jc w:val="both"/>
                    <w:rPr>
                      <w:rFonts w:eastAsia="Calibri"/>
                      <w:sz w:val="16"/>
                      <w:szCs w:val="16"/>
                    </w:rPr>
                  </w:pPr>
                  <w:r w:rsidRPr="00121260">
                    <w:rPr>
                      <w:rFonts w:eastAsia="Calibri"/>
                      <w:bCs/>
                      <w:sz w:val="16"/>
                      <w:szCs w:val="16"/>
                    </w:rPr>
                    <w:t>Макроэкономикалық сценарийлердің республикалық бюджеттің кірістері мен шығыстарына әсері</w:t>
                  </w:r>
                </w:p>
              </w:tc>
              <w:tc>
                <w:tcPr>
                  <w:tcW w:w="1417" w:type="dxa"/>
                  <w:tcBorders>
                    <w:top w:val="single" w:sz="4" w:space="0" w:color="auto"/>
                    <w:left w:val="single" w:sz="4" w:space="0" w:color="auto"/>
                    <w:bottom w:val="single" w:sz="4" w:space="0" w:color="auto"/>
                    <w:right w:val="single" w:sz="4" w:space="0" w:color="auto"/>
                  </w:tcBorders>
                </w:tcPr>
                <w:p w14:paraId="46CEE1AF" w14:textId="48C7873C"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 ОМ, ҒЖБМ, ДСМ, ЕХӘҚМ</w:t>
                  </w:r>
                </w:p>
              </w:tc>
            </w:tr>
            <w:tr w:rsidR="006B2B6B" w:rsidRPr="00121260" w14:paraId="7EC044DA" w14:textId="77777777" w:rsidTr="001C4087">
              <w:trPr>
                <w:trHeight w:val="366"/>
                <w:tblHeader/>
              </w:trPr>
              <w:tc>
                <w:tcPr>
                  <w:tcW w:w="596" w:type="dxa"/>
                  <w:tcBorders>
                    <w:top w:val="single" w:sz="4" w:space="0" w:color="auto"/>
                    <w:left w:val="single" w:sz="4" w:space="0" w:color="auto"/>
                    <w:bottom w:val="single" w:sz="4" w:space="0" w:color="auto"/>
                    <w:right w:val="single" w:sz="4" w:space="0" w:color="auto"/>
                  </w:tcBorders>
                </w:tcPr>
                <w:p w14:paraId="7B7DC3B7" w14:textId="5E8E5F26" w:rsidR="006B2B6B" w:rsidRPr="00121260" w:rsidRDefault="006B2B6B" w:rsidP="006B2B6B">
                  <w:pPr>
                    <w:jc w:val="both"/>
                    <w:rPr>
                      <w:rFonts w:eastAsia="Calibri"/>
                      <w:bCs/>
                      <w:sz w:val="16"/>
                      <w:szCs w:val="16"/>
                    </w:rPr>
                  </w:pPr>
                  <w:r w:rsidRPr="00121260">
                    <w:rPr>
                      <w:rFonts w:eastAsia="Calibri"/>
                      <w:bCs/>
                      <w:sz w:val="16"/>
                      <w:szCs w:val="16"/>
                    </w:rPr>
                    <w:t>2.1.</w:t>
                  </w:r>
                </w:p>
              </w:tc>
              <w:tc>
                <w:tcPr>
                  <w:tcW w:w="3544" w:type="dxa"/>
                  <w:tcBorders>
                    <w:top w:val="single" w:sz="4" w:space="0" w:color="auto"/>
                    <w:left w:val="single" w:sz="4" w:space="0" w:color="auto"/>
                    <w:bottom w:val="single" w:sz="4" w:space="0" w:color="auto"/>
                    <w:right w:val="single" w:sz="4" w:space="0" w:color="auto"/>
                  </w:tcBorders>
                  <w:hideMark/>
                </w:tcPr>
                <w:p w14:paraId="22CA44A9" w14:textId="6FF35922" w:rsidR="006B2B6B" w:rsidRPr="00121260" w:rsidRDefault="006B2B6B" w:rsidP="006B2B6B">
                  <w:pPr>
                    <w:jc w:val="both"/>
                    <w:rPr>
                      <w:rFonts w:eastAsia="Calibri"/>
                      <w:sz w:val="16"/>
                      <w:szCs w:val="16"/>
                    </w:rPr>
                  </w:pPr>
                  <w:r w:rsidRPr="00121260">
                    <w:rPr>
                      <w:rFonts w:eastAsia="Calibri"/>
                      <w:bCs/>
                      <w:sz w:val="16"/>
                      <w:szCs w:val="16"/>
                    </w:rPr>
                    <w:t>Әсерді беру тетіктерінің сипаттамасы</w:t>
                  </w:r>
                </w:p>
              </w:tc>
              <w:tc>
                <w:tcPr>
                  <w:tcW w:w="1417" w:type="dxa"/>
                  <w:tcBorders>
                    <w:top w:val="single" w:sz="4" w:space="0" w:color="auto"/>
                    <w:left w:val="single" w:sz="4" w:space="0" w:color="auto"/>
                    <w:bottom w:val="single" w:sz="4" w:space="0" w:color="auto"/>
                    <w:right w:val="single" w:sz="4" w:space="0" w:color="auto"/>
                  </w:tcBorders>
                  <w:hideMark/>
                </w:tcPr>
                <w:p w14:paraId="44B8C091" w14:textId="12647C71"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34D1003C"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311E58A8" w14:textId="00E65143" w:rsidR="006B2B6B" w:rsidRPr="00121260" w:rsidRDefault="006B2B6B" w:rsidP="006B2B6B">
                  <w:pPr>
                    <w:jc w:val="both"/>
                    <w:rPr>
                      <w:rFonts w:eastAsia="Calibri"/>
                      <w:bCs/>
                      <w:sz w:val="16"/>
                      <w:szCs w:val="16"/>
                    </w:rPr>
                  </w:pPr>
                  <w:r w:rsidRPr="00121260">
                    <w:rPr>
                      <w:rFonts w:eastAsia="Calibri"/>
                      <w:bCs/>
                      <w:sz w:val="16"/>
                      <w:szCs w:val="16"/>
                    </w:rPr>
                    <w:t>2.2.</w:t>
                  </w:r>
                </w:p>
              </w:tc>
              <w:tc>
                <w:tcPr>
                  <w:tcW w:w="3544" w:type="dxa"/>
                  <w:tcBorders>
                    <w:top w:val="single" w:sz="4" w:space="0" w:color="auto"/>
                    <w:left w:val="single" w:sz="4" w:space="0" w:color="auto"/>
                    <w:bottom w:val="single" w:sz="4" w:space="0" w:color="auto"/>
                    <w:right w:val="single" w:sz="4" w:space="0" w:color="auto"/>
                  </w:tcBorders>
                  <w:hideMark/>
                </w:tcPr>
                <w:p w14:paraId="743BE970" w14:textId="7D2B679C" w:rsidR="006B2B6B" w:rsidRPr="00121260" w:rsidRDefault="006B2B6B" w:rsidP="006B2B6B">
                  <w:pPr>
                    <w:jc w:val="both"/>
                    <w:rPr>
                      <w:rFonts w:eastAsia="Calibri"/>
                      <w:sz w:val="16"/>
                      <w:szCs w:val="16"/>
                    </w:rPr>
                  </w:pPr>
                  <w:r w:rsidRPr="00121260">
                    <w:rPr>
                      <w:rFonts w:eastAsia="Calibri"/>
                      <w:bCs/>
                      <w:sz w:val="16"/>
                      <w:szCs w:val="16"/>
                    </w:rPr>
                    <w:t>Макроэкономикалық сценарийлердің кірістерге әсері</w:t>
                  </w:r>
                </w:p>
              </w:tc>
              <w:tc>
                <w:tcPr>
                  <w:tcW w:w="1417" w:type="dxa"/>
                  <w:tcBorders>
                    <w:top w:val="single" w:sz="4" w:space="0" w:color="auto"/>
                    <w:left w:val="single" w:sz="4" w:space="0" w:color="auto"/>
                    <w:bottom w:val="single" w:sz="4" w:space="0" w:color="auto"/>
                    <w:right w:val="single" w:sz="4" w:space="0" w:color="auto"/>
                  </w:tcBorders>
                  <w:hideMark/>
                </w:tcPr>
                <w:p w14:paraId="397767AC" w14:textId="061F308B"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61706FD9" w14:textId="77777777" w:rsidTr="001C4087">
              <w:trPr>
                <w:trHeight w:val="558"/>
                <w:tblHeader/>
              </w:trPr>
              <w:tc>
                <w:tcPr>
                  <w:tcW w:w="596" w:type="dxa"/>
                  <w:tcBorders>
                    <w:top w:val="single" w:sz="4" w:space="0" w:color="auto"/>
                    <w:left w:val="single" w:sz="4" w:space="0" w:color="auto"/>
                    <w:bottom w:val="single" w:sz="4" w:space="0" w:color="auto"/>
                    <w:right w:val="single" w:sz="4" w:space="0" w:color="auto"/>
                  </w:tcBorders>
                </w:tcPr>
                <w:p w14:paraId="5102D3F7" w14:textId="1781A42C" w:rsidR="006B2B6B" w:rsidRPr="00121260" w:rsidRDefault="006B2B6B" w:rsidP="006B2B6B">
                  <w:pPr>
                    <w:jc w:val="both"/>
                    <w:rPr>
                      <w:rFonts w:eastAsia="Calibri"/>
                      <w:bCs/>
                      <w:sz w:val="16"/>
                      <w:szCs w:val="16"/>
                    </w:rPr>
                  </w:pPr>
                  <w:r w:rsidRPr="00121260">
                    <w:rPr>
                      <w:rFonts w:eastAsia="Calibri"/>
                      <w:bCs/>
                      <w:sz w:val="16"/>
                      <w:szCs w:val="16"/>
                    </w:rPr>
                    <w:t>2.3.</w:t>
                  </w:r>
                </w:p>
              </w:tc>
              <w:tc>
                <w:tcPr>
                  <w:tcW w:w="3544" w:type="dxa"/>
                  <w:tcBorders>
                    <w:top w:val="single" w:sz="4" w:space="0" w:color="auto"/>
                    <w:left w:val="single" w:sz="4" w:space="0" w:color="auto"/>
                    <w:bottom w:val="single" w:sz="4" w:space="0" w:color="auto"/>
                    <w:right w:val="single" w:sz="4" w:space="0" w:color="auto"/>
                  </w:tcBorders>
                  <w:hideMark/>
                </w:tcPr>
                <w:p w14:paraId="748A8039" w14:textId="569BF278" w:rsidR="006B2B6B" w:rsidRPr="00121260" w:rsidRDefault="006B2B6B" w:rsidP="006B2B6B">
                  <w:pPr>
                    <w:jc w:val="both"/>
                    <w:rPr>
                      <w:rFonts w:eastAsia="Calibri"/>
                      <w:sz w:val="16"/>
                      <w:szCs w:val="16"/>
                    </w:rPr>
                  </w:pPr>
                  <w:r w:rsidRPr="00121260">
                    <w:rPr>
                      <w:rFonts w:eastAsia="Calibri"/>
                      <w:bCs/>
                      <w:sz w:val="16"/>
                      <w:szCs w:val="16"/>
                    </w:rPr>
                    <w:t>Макроэкономикалық сценарийлердің шығыстарға әсері</w:t>
                  </w:r>
                </w:p>
              </w:tc>
              <w:tc>
                <w:tcPr>
                  <w:tcW w:w="1417" w:type="dxa"/>
                  <w:tcBorders>
                    <w:top w:val="single" w:sz="4" w:space="0" w:color="auto"/>
                    <w:left w:val="single" w:sz="4" w:space="0" w:color="auto"/>
                    <w:right w:val="single" w:sz="4" w:space="0" w:color="auto"/>
                  </w:tcBorders>
                  <w:hideMark/>
                </w:tcPr>
                <w:p w14:paraId="0065EE37" w14:textId="37F023AC"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 ОМ, ҒЖБМ, ДСМ, ЕХӘҚМ</w:t>
                  </w:r>
                </w:p>
              </w:tc>
            </w:tr>
            <w:tr w:rsidR="006B2B6B" w:rsidRPr="00121260" w14:paraId="23067C8E"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317FB6B2" w14:textId="037AFCE7" w:rsidR="006B2B6B" w:rsidRPr="00121260" w:rsidRDefault="006B2B6B" w:rsidP="006B2B6B">
                  <w:pPr>
                    <w:jc w:val="both"/>
                    <w:rPr>
                      <w:rFonts w:eastAsia="Calibri"/>
                      <w:bCs/>
                      <w:sz w:val="16"/>
                      <w:szCs w:val="16"/>
                    </w:rPr>
                  </w:pPr>
                  <w:r w:rsidRPr="00121260">
                    <w:rPr>
                      <w:rFonts w:eastAsia="Calibri"/>
                      <w:bCs/>
                      <w:sz w:val="16"/>
                      <w:szCs w:val="16"/>
                    </w:rPr>
                    <w:t>2.4.</w:t>
                  </w:r>
                </w:p>
              </w:tc>
              <w:tc>
                <w:tcPr>
                  <w:tcW w:w="3544" w:type="dxa"/>
                  <w:tcBorders>
                    <w:top w:val="single" w:sz="4" w:space="0" w:color="auto"/>
                    <w:left w:val="single" w:sz="4" w:space="0" w:color="auto"/>
                    <w:bottom w:val="single" w:sz="4" w:space="0" w:color="auto"/>
                    <w:right w:val="single" w:sz="4" w:space="0" w:color="auto"/>
                  </w:tcBorders>
                  <w:hideMark/>
                </w:tcPr>
                <w:p w14:paraId="0B908AE2" w14:textId="0ACC15F0"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Мемлекеттік қаржы параметрлеріне макроэкономикалық сценарийлерді іске асыру тиімділігін есептеу</w:t>
                  </w:r>
                </w:p>
              </w:tc>
              <w:tc>
                <w:tcPr>
                  <w:tcW w:w="1417" w:type="dxa"/>
                  <w:tcBorders>
                    <w:left w:val="single" w:sz="4" w:space="0" w:color="auto"/>
                    <w:bottom w:val="single" w:sz="4" w:space="0" w:color="auto"/>
                    <w:right w:val="single" w:sz="4" w:space="0" w:color="auto"/>
                  </w:tcBorders>
                  <w:hideMark/>
                </w:tcPr>
                <w:p w14:paraId="432CA6C4" w14:textId="0817F00D"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p>
              </w:tc>
            </w:tr>
            <w:tr w:rsidR="006B2B6B" w:rsidRPr="00121260" w14:paraId="27E83405"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4AE514C6" w14:textId="33736F49" w:rsidR="006B2B6B" w:rsidRPr="00121260" w:rsidRDefault="006B2B6B" w:rsidP="006B2B6B">
                  <w:pPr>
                    <w:jc w:val="both"/>
                    <w:rPr>
                      <w:rFonts w:eastAsia="Calibri"/>
                      <w:bCs/>
                      <w:sz w:val="16"/>
                      <w:szCs w:val="16"/>
                    </w:rPr>
                  </w:pPr>
                  <w:r w:rsidRPr="00121260">
                    <w:rPr>
                      <w:rFonts w:eastAsia="Calibri"/>
                      <w:bCs/>
                      <w:sz w:val="16"/>
                      <w:szCs w:val="16"/>
                    </w:rPr>
                    <w:t>3.</w:t>
                  </w:r>
                </w:p>
              </w:tc>
              <w:tc>
                <w:tcPr>
                  <w:tcW w:w="3544" w:type="dxa"/>
                  <w:tcBorders>
                    <w:top w:val="single" w:sz="4" w:space="0" w:color="auto"/>
                    <w:left w:val="single" w:sz="4" w:space="0" w:color="auto"/>
                    <w:bottom w:val="single" w:sz="4" w:space="0" w:color="auto"/>
                    <w:right w:val="single" w:sz="4" w:space="0" w:color="auto"/>
                  </w:tcBorders>
                </w:tcPr>
                <w:p w14:paraId="515ACAD1" w14:textId="69C62A4D"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Квазимемлекеттік сектордың міндеттемелері мен тәуекелдерін талдау</w:t>
                  </w:r>
                </w:p>
              </w:tc>
              <w:tc>
                <w:tcPr>
                  <w:tcW w:w="1417" w:type="dxa"/>
                  <w:tcBorders>
                    <w:top w:val="single" w:sz="4" w:space="0" w:color="auto"/>
                    <w:left w:val="single" w:sz="4" w:space="0" w:color="auto"/>
                    <w:bottom w:val="single" w:sz="4" w:space="0" w:color="auto"/>
                    <w:right w:val="single" w:sz="4" w:space="0" w:color="auto"/>
                  </w:tcBorders>
                </w:tcPr>
                <w:p w14:paraId="23239A6E" w14:textId="422D6468" w:rsidR="006B2B6B" w:rsidRPr="00121260" w:rsidRDefault="006B2B6B" w:rsidP="006B2B6B">
                  <w:pPr>
                    <w:widowControl w:val="0"/>
                    <w:tabs>
                      <w:tab w:val="left" w:pos="1276"/>
                    </w:tabs>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r w:rsidRPr="00121260">
                    <w:rPr>
                      <w:rFonts w:eastAsia="Calibri"/>
                      <w:bCs/>
                      <w:sz w:val="16"/>
                      <w:szCs w:val="16"/>
                    </w:rPr>
                    <w:t>, Самұрық-Қазына, Бәйтерек</w:t>
                  </w:r>
                </w:p>
              </w:tc>
            </w:tr>
            <w:tr w:rsidR="006B2B6B" w:rsidRPr="00121260" w14:paraId="6C1C4EA5" w14:textId="77777777" w:rsidTr="00744B0D">
              <w:trPr>
                <w:trHeight w:val="1655"/>
                <w:tblHeader/>
              </w:trPr>
              <w:tc>
                <w:tcPr>
                  <w:tcW w:w="596" w:type="dxa"/>
                  <w:tcBorders>
                    <w:top w:val="single" w:sz="4" w:space="0" w:color="auto"/>
                    <w:left w:val="single" w:sz="4" w:space="0" w:color="auto"/>
                    <w:bottom w:val="single" w:sz="4" w:space="0" w:color="auto"/>
                    <w:right w:val="single" w:sz="4" w:space="0" w:color="auto"/>
                  </w:tcBorders>
                </w:tcPr>
                <w:p w14:paraId="1220774A" w14:textId="406D87D1" w:rsidR="006B2B6B" w:rsidRPr="00121260" w:rsidRDefault="006B2B6B" w:rsidP="006B2B6B">
                  <w:pPr>
                    <w:jc w:val="both"/>
                    <w:rPr>
                      <w:rFonts w:eastAsia="Calibri"/>
                      <w:bCs/>
                      <w:sz w:val="16"/>
                      <w:szCs w:val="16"/>
                    </w:rPr>
                  </w:pPr>
                  <w:r w:rsidRPr="00121260">
                    <w:rPr>
                      <w:rFonts w:eastAsia="Calibri"/>
                      <w:bCs/>
                      <w:sz w:val="16"/>
                      <w:szCs w:val="16"/>
                    </w:rPr>
                    <w:t>3.1.</w:t>
                  </w:r>
                </w:p>
              </w:tc>
              <w:tc>
                <w:tcPr>
                  <w:tcW w:w="3544" w:type="dxa"/>
                  <w:tcBorders>
                    <w:top w:val="single" w:sz="4" w:space="0" w:color="auto"/>
                    <w:left w:val="single" w:sz="4" w:space="0" w:color="auto"/>
                    <w:bottom w:val="single" w:sz="4" w:space="0" w:color="auto"/>
                    <w:right w:val="single" w:sz="4" w:space="0" w:color="auto"/>
                  </w:tcBorders>
                </w:tcPr>
                <w:p w14:paraId="028D12B3" w14:textId="310BB3DD"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Квазимемлекеттік сектор субъектілерін, оның ішінде мемлекет субсидиялайтын қызмет, Ұлттық қордың, Бірыңғай жинақтаушы зейнетақы қорының қаражаты есебінен капиталдандыру, кредиттеу, дивидендтер, салықтық аударымдар, преференциялар, кірістілік, жекешелендіру, борыштық қағаздар және басқа да көздер бөлігінде ретроспективті талдау</w:t>
                  </w:r>
                </w:p>
              </w:tc>
              <w:tc>
                <w:tcPr>
                  <w:tcW w:w="1417" w:type="dxa"/>
                  <w:tcBorders>
                    <w:top w:val="single" w:sz="4" w:space="0" w:color="auto"/>
                    <w:left w:val="single" w:sz="4" w:space="0" w:color="auto"/>
                    <w:bottom w:val="single" w:sz="4" w:space="0" w:color="auto"/>
                    <w:right w:val="single" w:sz="4" w:space="0" w:color="auto"/>
                  </w:tcBorders>
                </w:tcPr>
                <w:p w14:paraId="79131512" w14:textId="7E41D36F"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p>
              </w:tc>
            </w:tr>
            <w:tr w:rsidR="006B2B6B" w:rsidRPr="00121260" w14:paraId="0FF781DE"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1502117F" w14:textId="01BFD94B" w:rsidR="006B2B6B" w:rsidRPr="00121260" w:rsidRDefault="006B2B6B" w:rsidP="006B2B6B">
                  <w:pPr>
                    <w:jc w:val="both"/>
                    <w:rPr>
                      <w:rFonts w:eastAsia="Calibri"/>
                      <w:bCs/>
                      <w:sz w:val="16"/>
                      <w:szCs w:val="16"/>
                    </w:rPr>
                  </w:pPr>
                  <w:r w:rsidRPr="00121260">
                    <w:rPr>
                      <w:rFonts w:eastAsia="Calibri"/>
                      <w:bCs/>
                      <w:sz w:val="16"/>
                      <w:szCs w:val="16"/>
                    </w:rPr>
                    <w:t>3.1.1.</w:t>
                  </w:r>
                </w:p>
              </w:tc>
              <w:tc>
                <w:tcPr>
                  <w:tcW w:w="3544" w:type="dxa"/>
                  <w:tcBorders>
                    <w:top w:val="single" w:sz="4" w:space="0" w:color="auto"/>
                    <w:left w:val="single" w:sz="4" w:space="0" w:color="auto"/>
                    <w:bottom w:val="single" w:sz="4" w:space="0" w:color="auto"/>
                    <w:right w:val="single" w:sz="4" w:space="0" w:color="auto"/>
                  </w:tcBorders>
                </w:tcPr>
                <w:p w14:paraId="0B65EADD" w14:textId="6C9E615E"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Квазимемлекеттік сектордың республикалық бюджетпен, сондай-ақ квазимемлекеттік сектор субъектілері арасындағы өзара қарым-қатынастарын талдау</w:t>
                  </w:r>
                </w:p>
              </w:tc>
              <w:tc>
                <w:tcPr>
                  <w:tcW w:w="1417" w:type="dxa"/>
                  <w:tcBorders>
                    <w:top w:val="single" w:sz="4" w:space="0" w:color="auto"/>
                    <w:left w:val="single" w:sz="4" w:space="0" w:color="auto"/>
                    <w:bottom w:val="single" w:sz="4" w:space="0" w:color="auto"/>
                    <w:right w:val="single" w:sz="4" w:space="0" w:color="auto"/>
                  </w:tcBorders>
                </w:tcPr>
                <w:p w14:paraId="5FEFDCD3" w14:textId="0BAE5228"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r w:rsidRPr="00121260">
                    <w:rPr>
                      <w:rFonts w:eastAsia="Calibri"/>
                      <w:bCs/>
                      <w:sz w:val="16"/>
                      <w:szCs w:val="16"/>
                    </w:rPr>
                    <w:t>, Самұрық-Қазына, Бәйтерек</w:t>
                  </w:r>
                </w:p>
              </w:tc>
            </w:tr>
            <w:tr w:rsidR="006B2B6B" w:rsidRPr="00121260" w14:paraId="77C5D435" w14:textId="77777777" w:rsidTr="00D60A34">
              <w:trPr>
                <w:trHeight w:val="1318"/>
                <w:tblHeader/>
              </w:trPr>
              <w:tc>
                <w:tcPr>
                  <w:tcW w:w="596" w:type="dxa"/>
                  <w:tcBorders>
                    <w:top w:val="single" w:sz="4" w:space="0" w:color="auto"/>
                    <w:left w:val="single" w:sz="4" w:space="0" w:color="auto"/>
                    <w:bottom w:val="single" w:sz="4" w:space="0" w:color="auto"/>
                    <w:right w:val="single" w:sz="4" w:space="0" w:color="auto"/>
                  </w:tcBorders>
                </w:tcPr>
                <w:p w14:paraId="253DD4C0" w14:textId="43C6093C" w:rsidR="006B2B6B" w:rsidRPr="00121260" w:rsidRDefault="006B2B6B" w:rsidP="006B2B6B">
                  <w:pPr>
                    <w:jc w:val="both"/>
                    <w:rPr>
                      <w:rFonts w:eastAsia="Calibri"/>
                      <w:bCs/>
                      <w:sz w:val="16"/>
                      <w:szCs w:val="16"/>
                    </w:rPr>
                  </w:pPr>
                  <w:r w:rsidRPr="00121260">
                    <w:rPr>
                      <w:rFonts w:eastAsia="Calibri"/>
                      <w:bCs/>
                      <w:sz w:val="16"/>
                      <w:szCs w:val="16"/>
                    </w:rPr>
                    <w:lastRenderedPageBreak/>
                    <w:t>3.1.2.</w:t>
                  </w:r>
                </w:p>
              </w:tc>
              <w:tc>
                <w:tcPr>
                  <w:tcW w:w="3544" w:type="dxa"/>
                  <w:tcBorders>
                    <w:top w:val="single" w:sz="4" w:space="0" w:color="auto"/>
                    <w:left w:val="single" w:sz="4" w:space="0" w:color="auto"/>
                    <w:bottom w:val="single" w:sz="4" w:space="0" w:color="auto"/>
                    <w:right w:val="single" w:sz="4" w:space="0" w:color="auto"/>
                  </w:tcBorders>
                </w:tcPr>
                <w:p w14:paraId="50179EF1" w14:textId="52400977"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Үкіметтің квазимемлекеттік сектор субъектілері алдындағы міндеттемелерін талдау, квазимемлекеттік сектордың жиынтық қаржылық жағдайын талдау, соңғы қаржылық нәтижелер, қаржылық тәуекелдің түйінді көрсеткіштері, мемлекетпен мәмілелерді және квазимемлекеттік қызметті талдау</w:t>
                  </w:r>
                </w:p>
              </w:tc>
              <w:tc>
                <w:tcPr>
                  <w:tcW w:w="1417" w:type="dxa"/>
                  <w:tcBorders>
                    <w:top w:val="single" w:sz="4" w:space="0" w:color="auto"/>
                    <w:left w:val="single" w:sz="4" w:space="0" w:color="auto"/>
                    <w:bottom w:val="single" w:sz="4" w:space="0" w:color="auto"/>
                    <w:right w:val="single" w:sz="4" w:space="0" w:color="auto"/>
                  </w:tcBorders>
                </w:tcPr>
                <w:p w14:paraId="3539718C" w14:textId="13FE9504"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r w:rsidRPr="00121260">
                    <w:rPr>
                      <w:rFonts w:eastAsia="Calibri"/>
                      <w:bCs/>
                      <w:sz w:val="16"/>
                      <w:szCs w:val="16"/>
                    </w:rPr>
                    <w:t>, Самұрық-Қазына, Бәйтерек</w:t>
                  </w:r>
                </w:p>
              </w:tc>
            </w:tr>
            <w:tr w:rsidR="006B2B6B" w:rsidRPr="00121260" w14:paraId="1208DC12" w14:textId="77777777" w:rsidTr="00744B0D">
              <w:trPr>
                <w:trHeight w:val="988"/>
                <w:tblHeader/>
              </w:trPr>
              <w:tc>
                <w:tcPr>
                  <w:tcW w:w="596" w:type="dxa"/>
                  <w:tcBorders>
                    <w:top w:val="single" w:sz="4" w:space="0" w:color="auto"/>
                    <w:left w:val="single" w:sz="4" w:space="0" w:color="auto"/>
                    <w:bottom w:val="single" w:sz="4" w:space="0" w:color="auto"/>
                    <w:right w:val="single" w:sz="4" w:space="0" w:color="auto"/>
                  </w:tcBorders>
                </w:tcPr>
                <w:p w14:paraId="7B6AF8F9" w14:textId="3DC8EBC0" w:rsidR="006B2B6B" w:rsidRPr="00121260" w:rsidRDefault="006B2B6B" w:rsidP="006B2B6B">
                  <w:pPr>
                    <w:jc w:val="both"/>
                    <w:rPr>
                      <w:rFonts w:eastAsia="Calibri"/>
                      <w:bCs/>
                      <w:sz w:val="16"/>
                      <w:szCs w:val="16"/>
                    </w:rPr>
                  </w:pPr>
                  <w:r w:rsidRPr="00121260">
                    <w:rPr>
                      <w:rFonts w:eastAsia="Calibri"/>
                      <w:bCs/>
                      <w:sz w:val="16"/>
                      <w:szCs w:val="16"/>
                    </w:rPr>
                    <w:t>3.2.</w:t>
                  </w:r>
                </w:p>
              </w:tc>
              <w:tc>
                <w:tcPr>
                  <w:tcW w:w="3544" w:type="dxa"/>
                  <w:tcBorders>
                    <w:top w:val="single" w:sz="4" w:space="0" w:color="auto"/>
                    <w:left w:val="single" w:sz="4" w:space="0" w:color="auto"/>
                    <w:bottom w:val="single" w:sz="4" w:space="0" w:color="auto"/>
                    <w:right w:val="single" w:sz="4" w:space="0" w:color="auto"/>
                  </w:tcBorders>
                </w:tcPr>
                <w:p w14:paraId="51E29222" w14:textId="77777777" w:rsidR="006B2B6B" w:rsidRPr="00121260" w:rsidRDefault="006B2B6B" w:rsidP="006B2B6B">
                  <w:pPr>
                    <w:contextualSpacing/>
                    <w:jc w:val="both"/>
                    <w:rPr>
                      <w:rFonts w:eastAsia="Calibri"/>
                      <w:bCs/>
                      <w:sz w:val="16"/>
                      <w:szCs w:val="16"/>
                    </w:rPr>
                  </w:pPr>
                  <w:r w:rsidRPr="00121260">
                    <w:rPr>
                      <w:rFonts w:eastAsia="Calibri"/>
                      <w:bCs/>
                      <w:sz w:val="16"/>
                      <w:szCs w:val="16"/>
                    </w:rPr>
                    <w:t>Бюджет тәуекелдерінің сипаттамасы</w:t>
                  </w:r>
                </w:p>
                <w:p w14:paraId="51DE753F" w14:textId="7C0D0614"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квазимемлекеттік секторда, сондай-ақ халықаралық практикаға сәйкес есептеу модельдерін қолдана отырып, оның экономикалық күйзелістерге ұшырауы</w:t>
                  </w:r>
                </w:p>
              </w:tc>
              <w:tc>
                <w:tcPr>
                  <w:tcW w:w="1417" w:type="dxa"/>
                  <w:tcBorders>
                    <w:top w:val="single" w:sz="4" w:space="0" w:color="auto"/>
                    <w:left w:val="single" w:sz="4" w:space="0" w:color="auto"/>
                    <w:bottom w:val="single" w:sz="4" w:space="0" w:color="auto"/>
                    <w:right w:val="single" w:sz="4" w:space="0" w:color="auto"/>
                  </w:tcBorders>
                </w:tcPr>
                <w:p w14:paraId="5E44D76A" w14:textId="4C145610"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p>
              </w:tc>
            </w:tr>
            <w:tr w:rsidR="006B2B6B" w:rsidRPr="00121260" w14:paraId="7965ED9A" w14:textId="77777777" w:rsidTr="001C4087">
              <w:trPr>
                <w:trHeight w:val="548"/>
                <w:tblHeader/>
              </w:trPr>
              <w:tc>
                <w:tcPr>
                  <w:tcW w:w="596" w:type="dxa"/>
                  <w:tcBorders>
                    <w:top w:val="single" w:sz="4" w:space="0" w:color="auto"/>
                    <w:left w:val="single" w:sz="4" w:space="0" w:color="auto"/>
                    <w:bottom w:val="single" w:sz="4" w:space="0" w:color="auto"/>
                    <w:right w:val="single" w:sz="4" w:space="0" w:color="auto"/>
                  </w:tcBorders>
                </w:tcPr>
                <w:p w14:paraId="78EF5ADA" w14:textId="1E81CA31" w:rsidR="006B2B6B" w:rsidRPr="00121260" w:rsidRDefault="006B2B6B" w:rsidP="006B2B6B">
                  <w:pPr>
                    <w:jc w:val="both"/>
                    <w:rPr>
                      <w:rFonts w:eastAsia="Calibri"/>
                      <w:bCs/>
                      <w:sz w:val="16"/>
                      <w:szCs w:val="16"/>
                    </w:rPr>
                  </w:pPr>
                  <w:r w:rsidRPr="00121260">
                    <w:rPr>
                      <w:rFonts w:eastAsia="Calibri"/>
                      <w:bCs/>
                      <w:sz w:val="16"/>
                      <w:szCs w:val="16"/>
                    </w:rPr>
                    <w:t>3.3.</w:t>
                  </w:r>
                </w:p>
              </w:tc>
              <w:tc>
                <w:tcPr>
                  <w:tcW w:w="3544" w:type="dxa"/>
                  <w:tcBorders>
                    <w:top w:val="single" w:sz="4" w:space="0" w:color="auto"/>
                    <w:left w:val="single" w:sz="4" w:space="0" w:color="auto"/>
                    <w:bottom w:val="single" w:sz="4" w:space="0" w:color="auto"/>
                    <w:right w:val="single" w:sz="4" w:space="0" w:color="auto"/>
                  </w:tcBorders>
                </w:tcPr>
                <w:p w14:paraId="117D65DE" w14:textId="6B693C28"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Квазимемлекеттік сектор борышын талдау және болжау</w:t>
                  </w:r>
                </w:p>
              </w:tc>
              <w:tc>
                <w:tcPr>
                  <w:tcW w:w="1417" w:type="dxa"/>
                  <w:tcBorders>
                    <w:top w:val="single" w:sz="4" w:space="0" w:color="auto"/>
                    <w:left w:val="single" w:sz="4" w:space="0" w:color="auto"/>
                    <w:bottom w:val="single" w:sz="4" w:space="0" w:color="auto"/>
                    <w:right w:val="single" w:sz="4" w:space="0" w:color="auto"/>
                  </w:tcBorders>
                </w:tcPr>
                <w:p w14:paraId="12B9B51E" w14:textId="091A94D0"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r w:rsidRPr="00121260">
                    <w:rPr>
                      <w:rFonts w:eastAsia="Calibri"/>
                      <w:bCs/>
                      <w:sz w:val="16"/>
                      <w:szCs w:val="16"/>
                    </w:rPr>
                    <w:t>, Самұрық-Қазына, Бәйтерек</w:t>
                  </w:r>
                </w:p>
              </w:tc>
            </w:tr>
            <w:tr w:rsidR="006B2B6B" w:rsidRPr="00121260" w14:paraId="4D61428D" w14:textId="77777777" w:rsidTr="001C4087">
              <w:trPr>
                <w:trHeight w:val="375"/>
                <w:tblHeader/>
              </w:trPr>
              <w:tc>
                <w:tcPr>
                  <w:tcW w:w="596" w:type="dxa"/>
                  <w:tcBorders>
                    <w:top w:val="single" w:sz="4" w:space="0" w:color="auto"/>
                    <w:left w:val="single" w:sz="4" w:space="0" w:color="auto"/>
                    <w:bottom w:val="single" w:sz="4" w:space="0" w:color="auto"/>
                    <w:right w:val="single" w:sz="4" w:space="0" w:color="auto"/>
                  </w:tcBorders>
                </w:tcPr>
                <w:p w14:paraId="56592581" w14:textId="2E37A86F" w:rsidR="006B2B6B" w:rsidRPr="00121260" w:rsidRDefault="006B2B6B" w:rsidP="006B2B6B">
                  <w:pPr>
                    <w:jc w:val="both"/>
                    <w:rPr>
                      <w:rFonts w:eastAsia="Calibri"/>
                      <w:bCs/>
                      <w:sz w:val="16"/>
                      <w:szCs w:val="16"/>
                    </w:rPr>
                  </w:pPr>
                  <w:r w:rsidRPr="00121260">
                    <w:rPr>
                      <w:rFonts w:eastAsia="Calibri"/>
                      <w:bCs/>
                      <w:sz w:val="16"/>
                      <w:szCs w:val="16"/>
                    </w:rPr>
                    <w:t>4.</w:t>
                  </w:r>
                </w:p>
              </w:tc>
              <w:tc>
                <w:tcPr>
                  <w:tcW w:w="3544" w:type="dxa"/>
                  <w:tcBorders>
                    <w:top w:val="single" w:sz="4" w:space="0" w:color="auto"/>
                    <w:left w:val="single" w:sz="4" w:space="0" w:color="auto"/>
                    <w:bottom w:val="single" w:sz="4" w:space="0" w:color="auto"/>
                    <w:right w:val="single" w:sz="4" w:space="0" w:color="auto"/>
                  </w:tcBorders>
                </w:tcPr>
                <w:p w14:paraId="3500A9BE" w14:textId="0E78EA99" w:rsidR="006B2B6B" w:rsidRPr="00121260" w:rsidRDefault="006B2B6B" w:rsidP="006B2B6B">
                  <w:pPr>
                    <w:jc w:val="both"/>
                    <w:rPr>
                      <w:rFonts w:eastAsia="Calibri"/>
                      <w:sz w:val="16"/>
                      <w:szCs w:val="16"/>
                    </w:rPr>
                  </w:pPr>
                  <w:r w:rsidRPr="00121260">
                    <w:rPr>
                      <w:rFonts w:eastAsia="Calibri"/>
                      <w:bCs/>
                      <w:sz w:val="16"/>
                      <w:szCs w:val="16"/>
                    </w:rPr>
                    <w:t>Қаржы секторындағы міндеттемелер мен тәуекелдерді талдау</w:t>
                  </w:r>
                </w:p>
              </w:tc>
              <w:tc>
                <w:tcPr>
                  <w:tcW w:w="1417" w:type="dxa"/>
                  <w:tcBorders>
                    <w:top w:val="single" w:sz="4" w:space="0" w:color="auto"/>
                    <w:left w:val="single" w:sz="4" w:space="0" w:color="auto"/>
                    <w:bottom w:val="single" w:sz="4" w:space="0" w:color="auto"/>
                    <w:right w:val="single" w:sz="4" w:space="0" w:color="auto"/>
                  </w:tcBorders>
                </w:tcPr>
                <w:p w14:paraId="757CBCBB" w14:textId="7702FA5A" w:rsidR="006B2B6B" w:rsidRPr="00121260" w:rsidRDefault="006B2B6B" w:rsidP="006B2B6B">
                  <w:pPr>
                    <w:rPr>
                      <w:rFonts w:eastAsia="Calibri"/>
                      <w:sz w:val="16"/>
                      <w:szCs w:val="16"/>
                    </w:rPr>
                  </w:pPr>
                  <w:r w:rsidRPr="00121260">
                    <w:rPr>
                      <w:rFonts w:eastAsia="Calibri"/>
                      <w:bCs/>
                      <w:sz w:val="16"/>
                      <w:szCs w:val="16"/>
                      <w:lang w:val="kk-KZ"/>
                    </w:rPr>
                    <w:t>ҰЭМ</w:t>
                  </w:r>
                </w:p>
              </w:tc>
            </w:tr>
            <w:tr w:rsidR="006B2B6B" w:rsidRPr="00121260" w14:paraId="3351C5BA"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2742F55D" w14:textId="0CE4F64E" w:rsidR="006B2B6B" w:rsidRPr="00121260" w:rsidRDefault="006B2B6B" w:rsidP="006B2B6B">
                  <w:pPr>
                    <w:jc w:val="both"/>
                    <w:rPr>
                      <w:rFonts w:eastAsia="Calibri"/>
                      <w:bCs/>
                      <w:sz w:val="16"/>
                      <w:szCs w:val="16"/>
                    </w:rPr>
                  </w:pPr>
                  <w:r w:rsidRPr="00121260">
                    <w:rPr>
                      <w:rFonts w:eastAsia="Calibri"/>
                      <w:bCs/>
                      <w:sz w:val="16"/>
                      <w:szCs w:val="16"/>
                    </w:rPr>
                    <w:t>4.1.</w:t>
                  </w:r>
                </w:p>
              </w:tc>
              <w:tc>
                <w:tcPr>
                  <w:tcW w:w="3544" w:type="dxa"/>
                  <w:tcBorders>
                    <w:top w:val="single" w:sz="4" w:space="0" w:color="auto"/>
                    <w:left w:val="single" w:sz="4" w:space="0" w:color="auto"/>
                    <w:bottom w:val="single" w:sz="4" w:space="0" w:color="auto"/>
                    <w:right w:val="single" w:sz="4" w:space="0" w:color="auto"/>
                  </w:tcBorders>
                </w:tcPr>
                <w:p w14:paraId="486D1415" w14:textId="77777777" w:rsidR="006B2B6B" w:rsidRPr="00121260" w:rsidRDefault="006B2B6B" w:rsidP="006B2B6B">
                  <w:pPr>
                    <w:contextualSpacing/>
                    <w:jc w:val="both"/>
                    <w:rPr>
                      <w:rFonts w:eastAsia="Calibri"/>
                      <w:bCs/>
                      <w:sz w:val="16"/>
                      <w:szCs w:val="16"/>
                    </w:rPr>
                  </w:pPr>
                  <w:r w:rsidRPr="00121260">
                    <w:rPr>
                      <w:rFonts w:eastAsia="Calibri"/>
                      <w:bCs/>
                      <w:sz w:val="16"/>
                      <w:szCs w:val="16"/>
                    </w:rPr>
                    <w:t>Қаржы секторын ретроспективті талдау</w:t>
                  </w:r>
                </w:p>
                <w:p w14:paraId="4ECBB7F7" w14:textId="1BA84EEF"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әлемдік дағдарыстардың қаржы секторы субъектілерінің көрсеткіштеріне әсері бөлігінде</w:t>
                  </w:r>
                </w:p>
              </w:tc>
              <w:tc>
                <w:tcPr>
                  <w:tcW w:w="1417" w:type="dxa"/>
                  <w:tcBorders>
                    <w:top w:val="single" w:sz="4" w:space="0" w:color="auto"/>
                    <w:left w:val="single" w:sz="4" w:space="0" w:color="auto"/>
                    <w:bottom w:val="single" w:sz="4" w:space="0" w:color="auto"/>
                    <w:right w:val="single" w:sz="4" w:space="0" w:color="auto"/>
                  </w:tcBorders>
                  <w:hideMark/>
                </w:tcPr>
                <w:p w14:paraId="785D6DFF" w14:textId="5D5E675D"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w:t>
                  </w:r>
                  <w:r w:rsidRPr="00121260">
                    <w:rPr>
                      <w:rFonts w:eastAsia="Calibri"/>
                      <w:bCs/>
                      <w:sz w:val="16"/>
                      <w:szCs w:val="16"/>
                      <w:lang w:val="kk-KZ"/>
                    </w:rPr>
                    <w:t>ҚМ</w:t>
                  </w:r>
                  <w:r w:rsidRPr="00121260">
                    <w:rPr>
                      <w:rFonts w:eastAsia="Calibri"/>
                      <w:bCs/>
                      <w:sz w:val="16"/>
                      <w:szCs w:val="16"/>
                    </w:rPr>
                    <w:t>, ЖРҚРА, ҰБ</w:t>
                  </w:r>
                </w:p>
              </w:tc>
            </w:tr>
            <w:tr w:rsidR="006B2B6B" w:rsidRPr="00121260" w14:paraId="004CEB6A" w14:textId="77777777" w:rsidTr="00744B0D">
              <w:trPr>
                <w:trHeight w:val="403"/>
                <w:tblHeader/>
              </w:trPr>
              <w:tc>
                <w:tcPr>
                  <w:tcW w:w="596" w:type="dxa"/>
                  <w:tcBorders>
                    <w:top w:val="single" w:sz="4" w:space="0" w:color="auto"/>
                    <w:left w:val="single" w:sz="4" w:space="0" w:color="auto"/>
                    <w:bottom w:val="single" w:sz="4" w:space="0" w:color="auto"/>
                    <w:right w:val="single" w:sz="4" w:space="0" w:color="auto"/>
                  </w:tcBorders>
                </w:tcPr>
                <w:p w14:paraId="631B2E3C" w14:textId="48F9631F" w:rsidR="006B2B6B" w:rsidRPr="00121260" w:rsidRDefault="006B2B6B" w:rsidP="006B2B6B">
                  <w:pPr>
                    <w:jc w:val="both"/>
                    <w:rPr>
                      <w:rFonts w:eastAsia="Calibri"/>
                      <w:bCs/>
                      <w:sz w:val="16"/>
                      <w:szCs w:val="16"/>
                    </w:rPr>
                  </w:pPr>
                  <w:r w:rsidRPr="00121260">
                    <w:rPr>
                      <w:rFonts w:eastAsia="Calibri"/>
                      <w:bCs/>
                      <w:sz w:val="16"/>
                      <w:szCs w:val="16"/>
                    </w:rPr>
                    <w:t>4.1.1.</w:t>
                  </w:r>
                </w:p>
              </w:tc>
              <w:tc>
                <w:tcPr>
                  <w:tcW w:w="3544" w:type="dxa"/>
                  <w:tcBorders>
                    <w:top w:val="single" w:sz="4" w:space="0" w:color="auto"/>
                    <w:left w:val="single" w:sz="4" w:space="0" w:color="auto"/>
                    <w:bottom w:val="single" w:sz="4" w:space="0" w:color="auto"/>
                    <w:right w:val="single" w:sz="4" w:space="0" w:color="auto"/>
                  </w:tcBorders>
                </w:tcPr>
                <w:p w14:paraId="24C9A072" w14:textId="52D1F698"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Қаржы секторының тұрақтылығын қамтамасыз ету мақсатында мемлекеттік қолдауды талдау</w:t>
                  </w:r>
                </w:p>
              </w:tc>
              <w:tc>
                <w:tcPr>
                  <w:tcW w:w="1417" w:type="dxa"/>
                  <w:tcBorders>
                    <w:top w:val="single" w:sz="4" w:space="0" w:color="auto"/>
                    <w:left w:val="single" w:sz="4" w:space="0" w:color="auto"/>
                    <w:bottom w:val="single" w:sz="4" w:space="0" w:color="auto"/>
                    <w:right w:val="single" w:sz="4" w:space="0" w:color="auto"/>
                  </w:tcBorders>
                  <w:hideMark/>
                </w:tcPr>
                <w:p w14:paraId="661CF76D" w14:textId="5807C9F6"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МФ, ЖРҚРА, ҰБ</w:t>
                  </w:r>
                </w:p>
              </w:tc>
            </w:tr>
            <w:tr w:rsidR="006B2B6B" w:rsidRPr="00121260" w14:paraId="2FC59B1A" w14:textId="77777777" w:rsidTr="00744B0D">
              <w:trPr>
                <w:trHeight w:val="978"/>
                <w:tblHeader/>
              </w:trPr>
              <w:tc>
                <w:tcPr>
                  <w:tcW w:w="596" w:type="dxa"/>
                  <w:tcBorders>
                    <w:top w:val="single" w:sz="4" w:space="0" w:color="auto"/>
                    <w:left w:val="single" w:sz="4" w:space="0" w:color="auto"/>
                    <w:bottom w:val="single" w:sz="4" w:space="0" w:color="auto"/>
                    <w:right w:val="single" w:sz="4" w:space="0" w:color="auto"/>
                  </w:tcBorders>
                </w:tcPr>
                <w:p w14:paraId="21EFFAAE" w14:textId="31A210FF" w:rsidR="006B2B6B" w:rsidRPr="00121260" w:rsidRDefault="006B2B6B" w:rsidP="006B2B6B">
                  <w:pPr>
                    <w:jc w:val="both"/>
                    <w:rPr>
                      <w:rFonts w:eastAsia="Calibri"/>
                      <w:bCs/>
                      <w:sz w:val="16"/>
                      <w:szCs w:val="16"/>
                    </w:rPr>
                  </w:pPr>
                  <w:r w:rsidRPr="00121260">
                    <w:rPr>
                      <w:rFonts w:eastAsia="Calibri"/>
                      <w:bCs/>
                      <w:sz w:val="16"/>
                      <w:szCs w:val="16"/>
                    </w:rPr>
                    <w:t>4.2.</w:t>
                  </w:r>
                </w:p>
              </w:tc>
              <w:tc>
                <w:tcPr>
                  <w:tcW w:w="3544" w:type="dxa"/>
                  <w:tcBorders>
                    <w:top w:val="single" w:sz="4" w:space="0" w:color="auto"/>
                    <w:left w:val="single" w:sz="4" w:space="0" w:color="auto"/>
                    <w:bottom w:val="single" w:sz="4" w:space="0" w:color="auto"/>
                    <w:right w:val="single" w:sz="4" w:space="0" w:color="auto"/>
                  </w:tcBorders>
                </w:tcPr>
                <w:p w14:paraId="0E70AF65" w14:textId="1D6B4D65"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Қаржы мекемелерінің қиын жағдайлары кезеңінде мемлекеттік көмекке байланысты қаржы секторы тарапынан бюджеттік тәуекелдердің сипаттамасы</w:t>
                  </w:r>
                </w:p>
              </w:tc>
              <w:tc>
                <w:tcPr>
                  <w:tcW w:w="1417" w:type="dxa"/>
                  <w:tcBorders>
                    <w:top w:val="single" w:sz="4" w:space="0" w:color="auto"/>
                    <w:left w:val="single" w:sz="4" w:space="0" w:color="auto"/>
                    <w:bottom w:val="single" w:sz="4" w:space="0" w:color="auto"/>
                    <w:right w:val="single" w:sz="4" w:space="0" w:color="auto"/>
                  </w:tcBorders>
                  <w:hideMark/>
                </w:tcPr>
                <w:p w14:paraId="140570D0" w14:textId="5AA1EF91"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МФ, ЖРҚРА, ҰБ</w:t>
                  </w:r>
                </w:p>
              </w:tc>
            </w:tr>
            <w:tr w:rsidR="006B2B6B" w:rsidRPr="00121260" w14:paraId="1E928E59" w14:textId="77777777" w:rsidTr="00744B0D">
              <w:trPr>
                <w:trHeight w:val="709"/>
                <w:tblHeader/>
              </w:trPr>
              <w:tc>
                <w:tcPr>
                  <w:tcW w:w="596" w:type="dxa"/>
                  <w:tcBorders>
                    <w:top w:val="single" w:sz="4" w:space="0" w:color="auto"/>
                    <w:left w:val="single" w:sz="4" w:space="0" w:color="auto"/>
                    <w:right w:val="single" w:sz="4" w:space="0" w:color="auto"/>
                  </w:tcBorders>
                </w:tcPr>
                <w:p w14:paraId="4ADC0F7C" w14:textId="229029FC" w:rsidR="006B2B6B" w:rsidRPr="00121260" w:rsidRDefault="006B2B6B" w:rsidP="006B2B6B">
                  <w:pPr>
                    <w:jc w:val="both"/>
                    <w:rPr>
                      <w:rFonts w:eastAsia="Calibri"/>
                      <w:bCs/>
                      <w:sz w:val="16"/>
                      <w:szCs w:val="16"/>
                    </w:rPr>
                  </w:pPr>
                  <w:r w:rsidRPr="00121260">
                    <w:rPr>
                      <w:rFonts w:eastAsia="Calibri"/>
                      <w:bCs/>
                      <w:sz w:val="16"/>
                      <w:szCs w:val="16"/>
                    </w:rPr>
                    <w:t>4.2.1.</w:t>
                  </w:r>
                </w:p>
              </w:tc>
              <w:tc>
                <w:tcPr>
                  <w:tcW w:w="3544" w:type="dxa"/>
                  <w:tcBorders>
                    <w:top w:val="single" w:sz="4" w:space="0" w:color="auto"/>
                    <w:left w:val="single" w:sz="4" w:space="0" w:color="auto"/>
                    <w:right w:val="single" w:sz="4" w:space="0" w:color="auto"/>
                  </w:tcBorders>
                </w:tcPr>
                <w:p w14:paraId="774AD61E" w14:textId="2772EAF3" w:rsidR="006B2B6B" w:rsidRPr="00121260" w:rsidRDefault="006B2B6B" w:rsidP="006B2B6B">
                  <w:pPr>
                    <w:widowControl w:val="0"/>
                    <w:tabs>
                      <w:tab w:val="left" w:pos="1276"/>
                    </w:tabs>
                    <w:jc w:val="both"/>
                    <w:rPr>
                      <w:rFonts w:eastAsia="Calibri"/>
                      <w:sz w:val="16"/>
                      <w:szCs w:val="16"/>
                    </w:rPr>
                  </w:pPr>
                  <w:r w:rsidRPr="00121260">
                    <w:rPr>
                      <w:rFonts w:eastAsia="Calibri"/>
                      <w:bCs/>
                      <w:sz w:val="16"/>
                      <w:szCs w:val="16"/>
                    </w:rPr>
                    <w:t>Екінші деңгейдегі банктердің баланстары әлсіреген жағдайда Үкіметтің қаржылық қолдауға (құтқаруға) арналған қосымша шығыстарына байланысты тәуекелдердің сипаттамасы</w:t>
                  </w:r>
                </w:p>
              </w:tc>
              <w:tc>
                <w:tcPr>
                  <w:tcW w:w="1417" w:type="dxa"/>
                  <w:tcBorders>
                    <w:top w:val="single" w:sz="4" w:space="0" w:color="auto"/>
                    <w:left w:val="single" w:sz="4" w:space="0" w:color="auto"/>
                    <w:bottom w:val="single" w:sz="4" w:space="0" w:color="auto"/>
                    <w:right w:val="single" w:sz="4" w:space="0" w:color="auto"/>
                  </w:tcBorders>
                  <w:hideMark/>
                </w:tcPr>
                <w:p w14:paraId="0D054772" w14:textId="307290F0"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МФ, ЖРҚРА, ҰБ</w:t>
                  </w:r>
                </w:p>
              </w:tc>
            </w:tr>
            <w:tr w:rsidR="006B2B6B" w:rsidRPr="00121260" w14:paraId="7384667A"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776BAD11" w14:textId="44B78D65" w:rsidR="006B2B6B" w:rsidRPr="00121260" w:rsidRDefault="006B2B6B" w:rsidP="006B2B6B">
                  <w:pPr>
                    <w:jc w:val="both"/>
                    <w:rPr>
                      <w:rFonts w:eastAsia="Calibri"/>
                      <w:sz w:val="16"/>
                      <w:szCs w:val="16"/>
                    </w:rPr>
                  </w:pPr>
                  <w:r w:rsidRPr="00121260">
                    <w:rPr>
                      <w:rFonts w:eastAsia="Calibri"/>
                      <w:sz w:val="16"/>
                      <w:szCs w:val="16"/>
                    </w:rPr>
                    <w:t>5.</w:t>
                  </w:r>
                </w:p>
              </w:tc>
              <w:tc>
                <w:tcPr>
                  <w:tcW w:w="3544" w:type="dxa"/>
                  <w:tcBorders>
                    <w:top w:val="single" w:sz="4" w:space="0" w:color="auto"/>
                    <w:left w:val="single" w:sz="4" w:space="0" w:color="auto"/>
                    <w:bottom w:val="single" w:sz="4" w:space="0" w:color="auto"/>
                    <w:right w:val="single" w:sz="4" w:space="0" w:color="auto"/>
                  </w:tcBorders>
                  <w:hideMark/>
                </w:tcPr>
                <w:p w14:paraId="78DB62FA" w14:textId="6A805DC4" w:rsidR="006B2B6B" w:rsidRPr="00121260" w:rsidRDefault="00CF5D4D" w:rsidP="00CF5D4D">
                  <w:pPr>
                    <w:jc w:val="both"/>
                    <w:rPr>
                      <w:rFonts w:eastAsia="Calibri"/>
                      <w:sz w:val="16"/>
                      <w:szCs w:val="16"/>
                    </w:rPr>
                  </w:pPr>
                  <w:r w:rsidRPr="00121260">
                    <w:rPr>
                      <w:rFonts w:eastAsia="Calibri"/>
                      <w:sz w:val="16"/>
                      <w:szCs w:val="16"/>
                    </w:rPr>
                    <w:t>МЖӘ, құрылыс</w:t>
                  </w:r>
                  <w:r w:rsidR="006B2B6B" w:rsidRPr="00121260">
                    <w:rPr>
                      <w:rFonts w:eastAsia="Calibri"/>
                      <w:sz w:val="16"/>
                      <w:szCs w:val="16"/>
                    </w:rPr>
                    <w:t>ы</w:t>
                  </w:r>
                  <w:r w:rsidRPr="00121260">
                    <w:rPr>
                      <w:rFonts w:eastAsia="Calibri"/>
                      <w:sz w:val="16"/>
                      <w:szCs w:val="16"/>
                      <w:lang w:val="kk-KZ"/>
                    </w:rPr>
                    <w:t xml:space="preserve"> «толық біткен» жобалар</w:t>
                  </w:r>
                  <w:r w:rsidR="006B2B6B" w:rsidRPr="00121260">
                    <w:rPr>
                      <w:rFonts w:eastAsia="Calibri"/>
                      <w:sz w:val="16"/>
                      <w:szCs w:val="16"/>
                    </w:rPr>
                    <w:t xml:space="preserve"> саласындағы міндеттемелер мен тәуекелдерді талдау және бағалау</w:t>
                  </w:r>
                </w:p>
              </w:tc>
              <w:tc>
                <w:tcPr>
                  <w:tcW w:w="1417" w:type="dxa"/>
                  <w:tcBorders>
                    <w:top w:val="single" w:sz="4" w:space="0" w:color="auto"/>
                    <w:left w:val="single" w:sz="4" w:space="0" w:color="auto"/>
                    <w:bottom w:val="single" w:sz="4" w:space="0" w:color="auto"/>
                    <w:right w:val="single" w:sz="4" w:space="0" w:color="auto"/>
                  </w:tcBorders>
                </w:tcPr>
                <w:p w14:paraId="13711020" w14:textId="220344CA"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sz w:val="16"/>
                      <w:szCs w:val="16"/>
                    </w:rPr>
                    <w:t xml:space="preserve">, </w:t>
                  </w:r>
                  <w:r w:rsidRPr="00121260">
                    <w:rPr>
                      <w:rFonts w:eastAsia="Calibri"/>
                      <w:sz w:val="16"/>
                      <w:szCs w:val="16"/>
                      <w:lang w:val="kk-KZ"/>
                    </w:rPr>
                    <w:t>ҚМ</w:t>
                  </w:r>
                  <w:r w:rsidRPr="00121260">
                    <w:rPr>
                      <w:rFonts w:eastAsia="Calibri"/>
                      <w:sz w:val="16"/>
                      <w:szCs w:val="16"/>
                    </w:rPr>
                    <w:t xml:space="preserve">, </w:t>
                  </w:r>
                  <w:r w:rsidRPr="00121260">
                    <w:rPr>
                      <w:rFonts w:eastAsia="Calibri"/>
                      <w:sz w:val="16"/>
                      <w:szCs w:val="16"/>
                      <w:lang w:val="kk-KZ"/>
                    </w:rPr>
                    <w:t>ТМ</w:t>
                  </w:r>
                  <w:r w:rsidRPr="00121260">
                    <w:rPr>
                      <w:rFonts w:eastAsia="Calibri"/>
                      <w:sz w:val="16"/>
                      <w:szCs w:val="16"/>
                    </w:rPr>
                    <w:t xml:space="preserve">, </w:t>
                  </w:r>
                  <w:r w:rsidRPr="00121260">
                    <w:rPr>
                      <w:rFonts w:eastAsia="Calibri"/>
                      <w:sz w:val="16"/>
                      <w:szCs w:val="16"/>
                      <w:lang w:val="kk-KZ"/>
                    </w:rPr>
                    <w:t>ЭМ</w:t>
                  </w:r>
                  <w:r w:rsidRPr="00121260">
                    <w:rPr>
                      <w:rFonts w:eastAsia="Calibri"/>
                      <w:sz w:val="16"/>
                      <w:szCs w:val="16"/>
                    </w:rPr>
                    <w:t xml:space="preserve">, </w:t>
                  </w:r>
                  <w:r w:rsidRPr="00121260">
                    <w:rPr>
                      <w:rFonts w:eastAsia="Calibri"/>
                      <w:sz w:val="16"/>
                      <w:szCs w:val="16"/>
                      <w:lang w:val="kk-KZ"/>
                    </w:rPr>
                    <w:t>ӨҚМ</w:t>
                  </w:r>
                  <w:r w:rsidRPr="00121260">
                    <w:rPr>
                      <w:rFonts w:eastAsia="Calibri"/>
                      <w:sz w:val="16"/>
                      <w:szCs w:val="16"/>
                    </w:rPr>
                    <w:t xml:space="preserve">, </w:t>
                  </w:r>
                  <w:r w:rsidRPr="00121260">
                    <w:rPr>
                      <w:rFonts w:eastAsia="Calibri"/>
                      <w:sz w:val="16"/>
                      <w:szCs w:val="16"/>
                      <w:lang w:val="kk-KZ"/>
                    </w:rPr>
                    <w:t>ДСМ</w:t>
                  </w:r>
                  <w:r w:rsidRPr="00121260">
                    <w:rPr>
                      <w:rFonts w:eastAsia="Calibri"/>
                      <w:sz w:val="16"/>
                      <w:szCs w:val="16"/>
                    </w:rPr>
                    <w:t xml:space="preserve">, </w:t>
                  </w:r>
                  <w:r w:rsidRPr="00121260">
                    <w:rPr>
                      <w:rFonts w:eastAsia="Calibri"/>
                      <w:sz w:val="16"/>
                      <w:szCs w:val="16"/>
                      <w:lang w:val="kk-KZ"/>
                    </w:rPr>
                    <w:t>АШМ</w:t>
                  </w:r>
                  <w:r w:rsidRPr="00121260">
                    <w:rPr>
                      <w:rFonts w:eastAsia="Calibri"/>
                      <w:sz w:val="16"/>
                      <w:szCs w:val="16"/>
                    </w:rPr>
                    <w:t xml:space="preserve">, </w:t>
                  </w:r>
                  <w:r w:rsidRPr="00121260">
                    <w:rPr>
                      <w:rFonts w:eastAsia="Calibri"/>
                      <w:sz w:val="16"/>
                      <w:szCs w:val="16"/>
                      <w:lang w:val="kk-KZ"/>
                    </w:rPr>
                    <w:t>ОМ</w:t>
                  </w:r>
                  <w:r w:rsidRPr="00121260">
                    <w:rPr>
                      <w:rFonts w:eastAsia="Calibri"/>
                      <w:sz w:val="16"/>
                      <w:szCs w:val="16"/>
                    </w:rPr>
                    <w:t xml:space="preserve">, </w:t>
                  </w:r>
                  <w:r w:rsidRPr="00121260">
                    <w:rPr>
                      <w:rFonts w:eastAsia="Calibri"/>
                      <w:sz w:val="16"/>
                      <w:szCs w:val="16"/>
                      <w:lang w:val="kk-KZ"/>
                    </w:rPr>
                    <w:t>МЖӘ Орталығы</w:t>
                  </w:r>
                </w:p>
              </w:tc>
            </w:tr>
            <w:tr w:rsidR="006B2B6B" w:rsidRPr="00121260" w14:paraId="7BFFA7D4" w14:textId="77777777" w:rsidTr="001C4087">
              <w:trPr>
                <w:trHeight w:val="732"/>
                <w:tblHeader/>
              </w:trPr>
              <w:tc>
                <w:tcPr>
                  <w:tcW w:w="596" w:type="dxa"/>
                  <w:tcBorders>
                    <w:top w:val="single" w:sz="4" w:space="0" w:color="auto"/>
                    <w:left w:val="single" w:sz="4" w:space="0" w:color="auto"/>
                    <w:bottom w:val="single" w:sz="4" w:space="0" w:color="auto"/>
                    <w:right w:val="single" w:sz="4" w:space="0" w:color="auto"/>
                  </w:tcBorders>
                </w:tcPr>
                <w:p w14:paraId="395C41C5" w14:textId="35BCF5D1" w:rsidR="006B2B6B" w:rsidRPr="00121260" w:rsidRDefault="006B2B6B" w:rsidP="006B2B6B">
                  <w:pPr>
                    <w:jc w:val="both"/>
                    <w:rPr>
                      <w:rFonts w:eastAsia="Calibri"/>
                      <w:sz w:val="16"/>
                      <w:szCs w:val="16"/>
                    </w:rPr>
                  </w:pPr>
                  <w:r w:rsidRPr="00121260">
                    <w:rPr>
                      <w:rFonts w:eastAsia="Calibri"/>
                      <w:sz w:val="16"/>
                      <w:szCs w:val="16"/>
                    </w:rPr>
                    <w:t>5.1.</w:t>
                  </w:r>
                </w:p>
              </w:tc>
              <w:tc>
                <w:tcPr>
                  <w:tcW w:w="3544" w:type="dxa"/>
                  <w:tcBorders>
                    <w:top w:val="single" w:sz="4" w:space="0" w:color="auto"/>
                    <w:left w:val="single" w:sz="4" w:space="0" w:color="auto"/>
                    <w:bottom w:val="single" w:sz="4" w:space="0" w:color="auto"/>
                    <w:right w:val="single" w:sz="4" w:space="0" w:color="auto"/>
                  </w:tcBorders>
                </w:tcPr>
                <w:p w14:paraId="2353E854" w14:textId="75D6FA96" w:rsidR="006B2B6B" w:rsidRPr="00121260" w:rsidRDefault="00CF5D4D" w:rsidP="00CF5D4D">
                  <w:pPr>
                    <w:jc w:val="both"/>
                    <w:rPr>
                      <w:rFonts w:eastAsia="Calibri"/>
                      <w:sz w:val="16"/>
                      <w:szCs w:val="16"/>
                      <w:lang w:val="kk-KZ"/>
                    </w:rPr>
                  </w:pPr>
                  <w:r w:rsidRPr="00121260">
                    <w:rPr>
                      <w:rFonts w:eastAsia="Calibri"/>
                      <w:sz w:val="16"/>
                      <w:szCs w:val="16"/>
                      <w:lang w:val="kk-KZ"/>
                    </w:rPr>
                    <w:t xml:space="preserve">МЖӘ, </w:t>
                  </w:r>
                  <w:r w:rsidRPr="00121260">
                    <w:rPr>
                      <w:rFonts w:eastAsia="Calibri"/>
                      <w:sz w:val="16"/>
                      <w:szCs w:val="16"/>
                    </w:rPr>
                    <w:t>құрылысы</w:t>
                  </w:r>
                  <w:r w:rsidRPr="00121260">
                    <w:rPr>
                      <w:rFonts w:eastAsia="Calibri"/>
                      <w:sz w:val="16"/>
                      <w:szCs w:val="16"/>
                      <w:lang w:val="kk-KZ"/>
                    </w:rPr>
                    <w:t xml:space="preserve"> «толық біткен» жобалар</w:t>
                  </w:r>
                  <w:r w:rsidRPr="00121260">
                    <w:rPr>
                      <w:rFonts w:eastAsia="Calibri"/>
                      <w:sz w:val="16"/>
                      <w:szCs w:val="16"/>
                    </w:rPr>
                    <w:t>ын</w:t>
                  </w:r>
                  <w:r w:rsidR="006B2B6B" w:rsidRPr="00121260">
                    <w:rPr>
                      <w:rFonts w:eastAsia="Calibri"/>
                      <w:sz w:val="16"/>
                      <w:szCs w:val="16"/>
                      <w:lang w:val="kk-KZ"/>
                    </w:rPr>
                    <w:t xml:space="preserve"> іске асыру барысында туындайтын мемлекеттің тікелей міндеттемелерін сипаттау және талдау</w:t>
                  </w:r>
                </w:p>
              </w:tc>
              <w:tc>
                <w:tcPr>
                  <w:tcW w:w="1417" w:type="dxa"/>
                  <w:tcBorders>
                    <w:top w:val="single" w:sz="4" w:space="0" w:color="auto"/>
                    <w:left w:val="single" w:sz="4" w:space="0" w:color="auto"/>
                    <w:bottom w:val="single" w:sz="4" w:space="0" w:color="auto"/>
                    <w:right w:val="single" w:sz="4" w:space="0" w:color="auto"/>
                  </w:tcBorders>
                </w:tcPr>
                <w:p w14:paraId="6504961C" w14:textId="62BB6F43" w:rsidR="006B2B6B" w:rsidRPr="00121260" w:rsidRDefault="006B2B6B" w:rsidP="006B2B6B">
                  <w:pPr>
                    <w:rPr>
                      <w:rFonts w:eastAsia="Calibri"/>
                      <w:sz w:val="16"/>
                      <w:szCs w:val="16"/>
                      <w:lang w:val="kk-KZ"/>
                    </w:rPr>
                  </w:pPr>
                  <w:r w:rsidRPr="00121260">
                    <w:rPr>
                      <w:rFonts w:eastAsia="Calibri"/>
                      <w:bCs/>
                      <w:sz w:val="16"/>
                      <w:szCs w:val="16"/>
                      <w:lang w:val="kk-KZ"/>
                    </w:rPr>
                    <w:t>ҰЭМ</w:t>
                  </w:r>
                  <w:r w:rsidRPr="00121260">
                    <w:rPr>
                      <w:rFonts w:eastAsia="Calibri"/>
                      <w:sz w:val="16"/>
                      <w:szCs w:val="16"/>
                      <w:lang w:val="kk-KZ"/>
                    </w:rPr>
                    <w:t>, ҚМ, ТМ, ЭМ, ӨҚМ, ДСМ, АШМ, ОМ, МЖӘ Орталығы</w:t>
                  </w:r>
                </w:p>
              </w:tc>
            </w:tr>
            <w:tr w:rsidR="006B2B6B" w:rsidRPr="00121260" w14:paraId="046A0503"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19D6734B" w14:textId="1028A813" w:rsidR="006B2B6B" w:rsidRPr="00121260" w:rsidRDefault="006B2B6B" w:rsidP="006B2B6B">
                  <w:pPr>
                    <w:jc w:val="both"/>
                    <w:rPr>
                      <w:rFonts w:eastAsia="Calibri"/>
                      <w:sz w:val="16"/>
                      <w:szCs w:val="16"/>
                    </w:rPr>
                  </w:pPr>
                  <w:r w:rsidRPr="00121260">
                    <w:rPr>
                      <w:rFonts w:eastAsia="Calibri"/>
                      <w:sz w:val="16"/>
                      <w:szCs w:val="16"/>
                    </w:rPr>
                    <w:t>5.2.</w:t>
                  </w:r>
                </w:p>
              </w:tc>
              <w:tc>
                <w:tcPr>
                  <w:tcW w:w="3544" w:type="dxa"/>
                  <w:tcBorders>
                    <w:top w:val="single" w:sz="4" w:space="0" w:color="auto"/>
                    <w:left w:val="single" w:sz="4" w:space="0" w:color="auto"/>
                    <w:bottom w:val="single" w:sz="4" w:space="0" w:color="auto"/>
                    <w:right w:val="single" w:sz="4" w:space="0" w:color="auto"/>
                  </w:tcBorders>
                </w:tcPr>
                <w:p w14:paraId="5311C0B6" w14:textId="4BF2CE19" w:rsidR="006B2B6B" w:rsidRPr="00121260" w:rsidRDefault="006B2B6B" w:rsidP="006B2B6B">
                  <w:pPr>
                    <w:jc w:val="both"/>
                    <w:rPr>
                      <w:rFonts w:eastAsia="Calibri"/>
                      <w:sz w:val="16"/>
                      <w:szCs w:val="16"/>
                    </w:rPr>
                  </w:pPr>
                  <w:r w:rsidRPr="00121260">
                    <w:rPr>
                      <w:rFonts w:eastAsia="Calibri"/>
                      <w:sz w:val="16"/>
                      <w:szCs w:val="16"/>
                      <w:lang w:val="kk-KZ"/>
                    </w:rPr>
                    <w:t>Мемлекеттің шартты міндеттемелерінің туындауына байланысты МЖӘ келісімшарттары, құрылыстың «толығымен біткен» жобалары бойынша бюджеттік тәуекелдердің сипаттамасы</w:t>
                  </w:r>
                </w:p>
              </w:tc>
              <w:tc>
                <w:tcPr>
                  <w:tcW w:w="1417" w:type="dxa"/>
                  <w:tcBorders>
                    <w:top w:val="single" w:sz="4" w:space="0" w:color="auto"/>
                    <w:left w:val="single" w:sz="4" w:space="0" w:color="auto"/>
                    <w:bottom w:val="single" w:sz="4" w:space="0" w:color="auto"/>
                    <w:right w:val="single" w:sz="4" w:space="0" w:color="auto"/>
                  </w:tcBorders>
                </w:tcPr>
                <w:p w14:paraId="6B1AF65C" w14:textId="7CA3BADB"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sz w:val="16"/>
                      <w:szCs w:val="16"/>
                      <w:lang w:val="kk-KZ"/>
                    </w:rPr>
                    <w:t>, ҚМ, ТМ, ЭМ, ӨҚМ, ДСМ, АШМ, ОМ, МЖӘ Орталығы</w:t>
                  </w:r>
                </w:p>
              </w:tc>
            </w:tr>
            <w:tr w:rsidR="006B2B6B" w:rsidRPr="00121260" w14:paraId="41F7AC0D" w14:textId="77777777" w:rsidTr="001C4087">
              <w:trPr>
                <w:trHeight w:val="925"/>
                <w:tblHeader/>
              </w:trPr>
              <w:tc>
                <w:tcPr>
                  <w:tcW w:w="596" w:type="dxa"/>
                  <w:tcBorders>
                    <w:top w:val="single" w:sz="4" w:space="0" w:color="auto"/>
                    <w:left w:val="single" w:sz="4" w:space="0" w:color="auto"/>
                    <w:bottom w:val="single" w:sz="4" w:space="0" w:color="auto"/>
                    <w:right w:val="single" w:sz="4" w:space="0" w:color="auto"/>
                  </w:tcBorders>
                </w:tcPr>
                <w:p w14:paraId="724EF29E" w14:textId="479D8513" w:rsidR="006B2B6B" w:rsidRPr="00121260" w:rsidRDefault="006B2B6B" w:rsidP="006B2B6B">
                  <w:pPr>
                    <w:jc w:val="both"/>
                    <w:rPr>
                      <w:rFonts w:eastAsia="Calibri"/>
                      <w:sz w:val="16"/>
                      <w:szCs w:val="16"/>
                    </w:rPr>
                  </w:pPr>
                  <w:r w:rsidRPr="00121260">
                    <w:rPr>
                      <w:rFonts w:eastAsia="Calibri"/>
                      <w:sz w:val="16"/>
                      <w:szCs w:val="16"/>
                    </w:rPr>
                    <w:lastRenderedPageBreak/>
                    <w:t>5.3.</w:t>
                  </w:r>
                </w:p>
              </w:tc>
              <w:tc>
                <w:tcPr>
                  <w:tcW w:w="3544" w:type="dxa"/>
                  <w:tcBorders>
                    <w:top w:val="single" w:sz="4" w:space="0" w:color="auto"/>
                    <w:left w:val="single" w:sz="4" w:space="0" w:color="auto"/>
                    <w:bottom w:val="single" w:sz="4" w:space="0" w:color="auto"/>
                    <w:right w:val="single" w:sz="4" w:space="0" w:color="auto"/>
                  </w:tcBorders>
                </w:tcPr>
                <w:p w14:paraId="08325EA7" w14:textId="77777777" w:rsidR="006B2B6B" w:rsidRPr="00121260" w:rsidRDefault="006B2B6B" w:rsidP="006B2B6B">
                  <w:pPr>
                    <w:contextualSpacing/>
                    <w:jc w:val="both"/>
                    <w:rPr>
                      <w:rFonts w:eastAsia="Calibri"/>
                      <w:sz w:val="16"/>
                      <w:szCs w:val="16"/>
                      <w:lang w:val="kk-KZ"/>
                    </w:rPr>
                  </w:pPr>
                  <w:r w:rsidRPr="00121260">
                    <w:rPr>
                      <w:rFonts w:eastAsia="Calibri"/>
                      <w:sz w:val="16"/>
                      <w:szCs w:val="16"/>
                      <w:lang w:val="kk-KZ"/>
                    </w:rPr>
                    <w:t>Бюджеттік тәуекелдерді талдау және бағалау</w:t>
                  </w:r>
                </w:p>
                <w:p w14:paraId="59BE8FE2" w14:textId="0F65DB6D" w:rsidR="006B2B6B" w:rsidRPr="00121260" w:rsidRDefault="006B2B6B" w:rsidP="006B2B6B">
                  <w:pPr>
                    <w:jc w:val="both"/>
                    <w:rPr>
                      <w:rFonts w:eastAsia="Calibri"/>
                      <w:sz w:val="16"/>
                      <w:szCs w:val="16"/>
                      <w:lang w:val="kk-KZ"/>
                    </w:rPr>
                  </w:pPr>
                  <w:r w:rsidRPr="00121260">
                    <w:rPr>
                      <w:rFonts w:eastAsia="Calibri"/>
                      <w:sz w:val="16"/>
                      <w:szCs w:val="16"/>
                      <w:lang w:val="kk-KZ"/>
                    </w:rPr>
                    <w:t>МЖӘ жобалары, құрылысты «толығымен біткен» жобалары бойынша мемлекеттің шартты міндеттемелерінің туындауымен</w:t>
                  </w:r>
                </w:p>
              </w:tc>
              <w:tc>
                <w:tcPr>
                  <w:tcW w:w="1417" w:type="dxa"/>
                  <w:tcBorders>
                    <w:top w:val="single" w:sz="4" w:space="0" w:color="auto"/>
                    <w:left w:val="single" w:sz="4" w:space="0" w:color="auto"/>
                    <w:bottom w:val="single" w:sz="4" w:space="0" w:color="auto"/>
                    <w:right w:val="single" w:sz="4" w:space="0" w:color="auto"/>
                  </w:tcBorders>
                </w:tcPr>
                <w:p w14:paraId="7EA2ADEF" w14:textId="764D07F5" w:rsidR="006B2B6B" w:rsidRPr="00121260" w:rsidRDefault="006B2B6B" w:rsidP="006B2B6B">
                  <w:pPr>
                    <w:rPr>
                      <w:rFonts w:eastAsia="Calibri"/>
                      <w:sz w:val="16"/>
                      <w:szCs w:val="16"/>
                      <w:lang w:val="kk-KZ"/>
                    </w:rPr>
                  </w:pPr>
                  <w:r w:rsidRPr="00121260">
                    <w:rPr>
                      <w:rFonts w:eastAsia="Calibri"/>
                      <w:bCs/>
                      <w:sz w:val="16"/>
                      <w:szCs w:val="16"/>
                      <w:lang w:val="kk-KZ"/>
                    </w:rPr>
                    <w:t>ҰЭМ</w:t>
                  </w:r>
                  <w:r w:rsidRPr="00121260">
                    <w:rPr>
                      <w:rFonts w:eastAsia="Calibri"/>
                      <w:sz w:val="16"/>
                      <w:szCs w:val="16"/>
                      <w:lang w:val="kk-KZ"/>
                    </w:rPr>
                    <w:t>, ҚМ, ТМ, ЭМ, ӨҚМ, ДСМ, АШМ, ОМ, МЖӘ Орталығы</w:t>
                  </w:r>
                </w:p>
              </w:tc>
            </w:tr>
            <w:tr w:rsidR="006B2B6B" w:rsidRPr="00121260" w14:paraId="46DE46C8" w14:textId="77777777" w:rsidTr="001C4087">
              <w:trPr>
                <w:trHeight w:val="741"/>
                <w:tblHeader/>
              </w:trPr>
              <w:tc>
                <w:tcPr>
                  <w:tcW w:w="596" w:type="dxa"/>
                  <w:tcBorders>
                    <w:top w:val="single" w:sz="4" w:space="0" w:color="auto"/>
                    <w:left w:val="single" w:sz="4" w:space="0" w:color="auto"/>
                    <w:bottom w:val="single" w:sz="4" w:space="0" w:color="auto"/>
                    <w:right w:val="single" w:sz="4" w:space="0" w:color="auto"/>
                  </w:tcBorders>
                </w:tcPr>
                <w:p w14:paraId="55903CDF" w14:textId="577AD6FF" w:rsidR="006B2B6B" w:rsidRPr="00121260" w:rsidRDefault="006B2B6B" w:rsidP="006B2B6B">
                  <w:pPr>
                    <w:jc w:val="both"/>
                    <w:rPr>
                      <w:rFonts w:eastAsia="Calibri"/>
                      <w:sz w:val="16"/>
                      <w:szCs w:val="16"/>
                    </w:rPr>
                  </w:pPr>
                  <w:r w:rsidRPr="00121260">
                    <w:rPr>
                      <w:rFonts w:eastAsia="Calibri"/>
                      <w:sz w:val="16"/>
                      <w:szCs w:val="16"/>
                    </w:rPr>
                    <w:t>5.4.</w:t>
                  </w:r>
                </w:p>
              </w:tc>
              <w:tc>
                <w:tcPr>
                  <w:tcW w:w="3544" w:type="dxa"/>
                  <w:tcBorders>
                    <w:top w:val="single" w:sz="4" w:space="0" w:color="auto"/>
                    <w:left w:val="single" w:sz="4" w:space="0" w:color="auto"/>
                    <w:bottom w:val="single" w:sz="4" w:space="0" w:color="auto"/>
                    <w:right w:val="single" w:sz="4" w:space="0" w:color="auto"/>
                  </w:tcBorders>
                </w:tcPr>
                <w:p w14:paraId="197C2229" w14:textId="1C397BF3" w:rsidR="006B2B6B" w:rsidRPr="00121260" w:rsidRDefault="006B2B6B" w:rsidP="006B2B6B">
                  <w:pPr>
                    <w:jc w:val="both"/>
                    <w:rPr>
                      <w:rFonts w:eastAsia="Calibri"/>
                      <w:sz w:val="16"/>
                      <w:szCs w:val="16"/>
                      <w:lang w:val="kk-KZ"/>
                    </w:rPr>
                  </w:pPr>
                  <w:r w:rsidRPr="00121260">
                    <w:rPr>
                      <w:rFonts w:eastAsia="Calibri"/>
                      <w:sz w:val="16"/>
                      <w:szCs w:val="16"/>
                      <w:lang w:val="kk-KZ"/>
                    </w:rPr>
                    <w:t>МЖӘ жобаларын, құрылысы «толығымен біткен» жобаларын іске асыру барысында тәуекелдерді төмендету жөніндегі шаралар</w:t>
                  </w:r>
                </w:p>
              </w:tc>
              <w:tc>
                <w:tcPr>
                  <w:tcW w:w="1417" w:type="dxa"/>
                  <w:tcBorders>
                    <w:top w:val="single" w:sz="4" w:space="0" w:color="auto"/>
                    <w:left w:val="single" w:sz="4" w:space="0" w:color="auto"/>
                    <w:bottom w:val="single" w:sz="4" w:space="0" w:color="auto"/>
                    <w:right w:val="single" w:sz="4" w:space="0" w:color="auto"/>
                  </w:tcBorders>
                </w:tcPr>
                <w:p w14:paraId="4A374EFE" w14:textId="2631236A" w:rsidR="006B2B6B" w:rsidRPr="00121260" w:rsidRDefault="006B2B6B" w:rsidP="006B2B6B">
                  <w:pPr>
                    <w:rPr>
                      <w:rFonts w:eastAsia="Calibri"/>
                      <w:sz w:val="16"/>
                      <w:szCs w:val="16"/>
                      <w:lang w:val="kk-KZ"/>
                    </w:rPr>
                  </w:pPr>
                  <w:r w:rsidRPr="00121260">
                    <w:rPr>
                      <w:rFonts w:eastAsia="Calibri"/>
                      <w:bCs/>
                      <w:sz w:val="16"/>
                      <w:szCs w:val="16"/>
                      <w:lang w:val="kk-KZ"/>
                    </w:rPr>
                    <w:t>ҰЭМ</w:t>
                  </w:r>
                  <w:r w:rsidRPr="00121260">
                    <w:rPr>
                      <w:rFonts w:eastAsia="Calibri"/>
                      <w:sz w:val="16"/>
                      <w:szCs w:val="16"/>
                      <w:lang w:val="kk-KZ"/>
                    </w:rPr>
                    <w:t>, ҚМ, ТМ, ЭМ, ӨҚМ, ДСМ, АШМ, ОМ, МЖӘ Орталығы</w:t>
                  </w:r>
                </w:p>
              </w:tc>
            </w:tr>
            <w:tr w:rsidR="006B2B6B" w:rsidRPr="00121260" w14:paraId="4C75DE86" w14:textId="77777777" w:rsidTr="001C4087">
              <w:trPr>
                <w:trHeight w:val="2968"/>
                <w:tblHeader/>
              </w:trPr>
              <w:tc>
                <w:tcPr>
                  <w:tcW w:w="596" w:type="dxa"/>
                  <w:tcBorders>
                    <w:top w:val="single" w:sz="4" w:space="0" w:color="auto"/>
                    <w:left w:val="single" w:sz="4" w:space="0" w:color="auto"/>
                    <w:bottom w:val="single" w:sz="4" w:space="0" w:color="auto"/>
                    <w:right w:val="single" w:sz="4" w:space="0" w:color="auto"/>
                  </w:tcBorders>
                </w:tcPr>
                <w:p w14:paraId="584E3EB2" w14:textId="15713674" w:rsidR="006B2B6B" w:rsidRPr="00121260" w:rsidRDefault="006B2B6B" w:rsidP="006B2B6B">
                  <w:pPr>
                    <w:jc w:val="both"/>
                    <w:rPr>
                      <w:rFonts w:eastAsia="Calibri"/>
                      <w:sz w:val="16"/>
                      <w:szCs w:val="16"/>
                    </w:rPr>
                  </w:pPr>
                  <w:r w:rsidRPr="00121260">
                    <w:rPr>
                      <w:rFonts w:eastAsia="Calibri"/>
                      <w:sz w:val="16"/>
                      <w:szCs w:val="16"/>
                    </w:rPr>
                    <w:t>6.</w:t>
                  </w:r>
                </w:p>
              </w:tc>
              <w:tc>
                <w:tcPr>
                  <w:tcW w:w="3544" w:type="dxa"/>
                  <w:tcBorders>
                    <w:top w:val="single" w:sz="4" w:space="0" w:color="auto"/>
                    <w:left w:val="single" w:sz="4" w:space="0" w:color="auto"/>
                    <w:bottom w:val="single" w:sz="4" w:space="0" w:color="auto"/>
                    <w:right w:val="single" w:sz="4" w:space="0" w:color="auto"/>
                  </w:tcBorders>
                </w:tcPr>
                <w:p w14:paraId="1F84767F" w14:textId="77777777" w:rsidR="006B2B6B" w:rsidRPr="00121260" w:rsidRDefault="006B2B6B" w:rsidP="006B2B6B">
                  <w:pPr>
                    <w:contextualSpacing/>
                    <w:jc w:val="both"/>
                    <w:rPr>
                      <w:rFonts w:eastAsia="Calibri"/>
                      <w:sz w:val="16"/>
                      <w:szCs w:val="16"/>
                    </w:rPr>
                  </w:pPr>
                  <w:r w:rsidRPr="00121260">
                    <w:rPr>
                      <w:rFonts w:eastAsia="Calibri"/>
                      <w:sz w:val="16"/>
                      <w:szCs w:val="16"/>
                    </w:rPr>
                    <w:t>Мемлекеттік сектордың міндеттемелері мен борыштық міндеттемелерінің тәуекелдерін талдау және бағалау, оның ішінде: мемлекеттік борыш, квазимемлекеттік сектор борышы, мемлекет кепілдік берген борыш және экспортты қолдау бойынша, МЖӘ жобалары, құрылыстың «толық» жобалары бойынша мемлекеттің міндеттемелері, Ұлттық Банктің борышы, мемлекет кепілгерліктері бөлігінде.</w:t>
                  </w:r>
                </w:p>
                <w:p w14:paraId="340A0637" w14:textId="37C2B1D1" w:rsidR="006B2B6B" w:rsidRPr="00121260" w:rsidRDefault="006B2B6B" w:rsidP="006B2B6B">
                  <w:pPr>
                    <w:jc w:val="both"/>
                    <w:rPr>
                      <w:rFonts w:eastAsia="Calibri"/>
                      <w:bCs/>
                      <w:sz w:val="16"/>
                      <w:szCs w:val="16"/>
                    </w:rPr>
                  </w:pPr>
                  <w:r w:rsidRPr="00121260">
                    <w:rPr>
                      <w:rFonts w:eastAsia="Calibri"/>
                      <w:sz w:val="16"/>
                      <w:szCs w:val="16"/>
                    </w:rPr>
                    <w:t>Міндеттемелер мен борыштық тәуекелдерді макрофискальдық стресс-тестілеуді қолдана отырып бағалау, осы нәтижелерді экстремалды макроэкономикалық күйзелістерге қатысты мемлекеттік қаржының тұрақтылығын бағалау үшін одан әрі пайдалану.</w:t>
                  </w:r>
                </w:p>
              </w:tc>
              <w:tc>
                <w:tcPr>
                  <w:tcW w:w="1417" w:type="dxa"/>
                  <w:tcBorders>
                    <w:top w:val="single" w:sz="4" w:space="0" w:color="auto"/>
                    <w:left w:val="single" w:sz="4" w:space="0" w:color="auto"/>
                    <w:bottom w:val="single" w:sz="4" w:space="0" w:color="auto"/>
                    <w:right w:val="single" w:sz="4" w:space="0" w:color="auto"/>
                  </w:tcBorders>
                </w:tcPr>
                <w:p w14:paraId="7F9D3136" w14:textId="1902ACD5" w:rsidR="006B2B6B" w:rsidRPr="00121260" w:rsidRDefault="006B2B6B" w:rsidP="006B2B6B">
                  <w:pPr>
                    <w:rPr>
                      <w:rFonts w:eastAsia="Calibri"/>
                      <w:bCs/>
                      <w:sz w:val="16"/>
                      <w:szCs w:val="16"/>
                    </w:rPr>
                  </w:pPr>
                  <w:r w:rsidRPr="00121260">
                    <w:rPr>
                      <w:rFonts w:eastAsia="Calibri"/>
                      <w:bCs/>
                      <w:sz w:val="16"/>
                      <w:szCs w:val="16"/>
                      <w:lang w:val="kk-KZ"/>
                    </w:rPr>
                    <w:t>ҰЭМ,</w:t>
                  </w:r>
                  <w:r w:rsidRPr="00121260">
                    <w:rPr>
                      <w:rFonts w:eastAsia="Calibri"/>
                      <w:sz w:val="16"/>
                      <w:szCs w:val="16"/>
                    </w:rPr>
                    <w:t xml:space="preserve"> </w:t>
                  </w:r>
                  <w:r w:rsidRPr="00121260">
                    <w:rPr>
                      <w:rFonts w:eastAsia="Calibri"/>
                      <w:sz w:val="16"/>
                      <w:szCs w:val="16"/>
                      <w:lang w:val="kk-KZ"/>
                    </w:rPr>
                    <w:t>ҚМ</w:t>
                  </w:r>
                  <w:r w:rsidRPr="00121260">
                    <w:rPr>
                      <w:rFonts w:eastAsia="Calibri"/>
                      <w:sz w:val="16"/>
                      <w:szCs w:val="16"/>
                    </w:rPr>
                    <w:t xml:space="preserve">, </w:t>
                  </w:r>
                  <w:r w:rsidRPr="00121260">
                    <w:rPr>
                      <w:rFonts w:eastAsia="Calibri"/>
                      <w:sz w:val="16"/>
                      <w:szCs w:val="16"/>
                      <w:lang w:val="kk-KZ"/>
                    </w:rPr>
                    <w:t>Ұ</w:t>
                  </w:r>
                  <w:r w:rsidRPr="00121260">
                    <w:rPr>
                      <w:rFonts w:eastAsia="Calibri"/>
                      <w:sz w:val="16"/>
                      <w:szCs w:val="16"/>
                    </w:rPr>
                    <w:t>Б, Самрук-Қазына, Байтерек</w:t>
                  </w:r>
                </w:p>
              </w:tc>
            </w:tr>
            <w:tr w:rsidR="006B2B6B" w:rsidRPr="00121260" w14:paraId="056A415B" w14:textId="77777777" w:rsidTr="00744B0D">
              <w:trPr>
                <w:trHeight w:val="970"/>
                <w:tblHeader/>
              </w:trPr>
              <w:tc>
                <w:tcPr>
                  <w:tcW w:w="596" w:type="dxa"/>
                  <w:tcBorders>
                    <w:top w:val="single" w:sz="4" w:space="0" w:color="auto"/>
                    <w:left w:val="single" w:sz="4" w:space="0" w:color="auto"/>
                    <w:bottom w:val="single" w:sz="4" w:space="0" w:color="auto"/>
                    <w:right w:val="single" w:sz="4" w:space="0" w:color="auto"/>
                  </w:tcBorders>
                </w:tcPr>
                <w:p w14:paraId="60E6A8E6" w14:textId="09119F10" w:rsidR="006B2B6B" w:rsidRPr="00121260" w:rsidRDefault="006B2B6B" w:rsidP="006B2B6B">
                  <w:pPr>
                    <w:jc w:val="both"/>
                    <w:rPr>
                      <w:rFonts w:eastAsia="Calibri"/>
                      <w:bCs/>
                      <w:sz w:val="16"/>
                      <w:szCs w:val="16"/>
                    </w:rPr>
                  </w:pPr>
                  <w:r w:rsidRPr="00121260">
                    <w:rPr>
                      <w:rFonts w:eastAsia="Calibri"/>
                      <w:bCs/>
                      <w:sz w:val="16"/>
                      <w:szCs w:val="16"/>
                    </w:rPr>
                    <w:t>7.</w:t>
                  </w:r>
                </w:p>
              </w:tc>
              <w:tc>
                <w:tcPr>
                  <w:tcW w:w="3544" w:type="dxa"/>
                  <w:tcBorders>
                    <w:top w:val="single" w:sz="4" w:space="0" w:color="auto"/>
                    <w:left w:val="single" w:sz="4" w:space="0" w:color="auto"/>
                    <w:bottom w:val="single" w:sz="4" w:space="0" w:color="auto"/>
                    <w:right w:val="single" w:sz="4" w:space="0" w:color="auto"/>
                  </w:tcBorders>
                </w:tcPr>
                <w:p w14:paraId="0BEA60D1" w14:textId="70630A77" w:rsidR="006B2B6B" w:rsidRPr="00121260" w:rsidRDefault="006B2B6B" w:rsidP="006B2B6B">
                  <w:pPr>
                    <w:jc w:val="both"/>
                    <w:rPr>
                      <w:rFonts w:eastAsia="Calibri"/>
                      <w:sz w:val="16"/>
                      <w:szCs w:val="16"/>
                    </w:rPr>
                  </w:pPr>
                  <w:r w:rsidRPr="00121260">
                    <w:rPr>
                      <w:rFonts w:eastAsia="Calibri"/>
                      <w:bCs/>
                      <w:sz w:val="16"/>
                      <w:szCs w:val="16"/>
                    </w:rPr>
                    <w:t>Ерекше тәуекелдер, оның ішінде: экологиялық тәуекелдер (қоршаған ортаға зиян келтіру), дүлей зілзалалар (су тасқыны, жер сілкінісі, көшкін, құрғақшылық және т.б.), пандемия (COVID-19 және т.б.) және басқалары</w:t>
                  </w:r>
                </w:p>
              </w:tc>
              <w:tc>
                <w:tcPr>
                  <w:tcW w:w="1417" w:type="dxa"/>
                  <w:tcBorders>
                    <w:top w:val="single" w:sz="4" w:space="0" w:color="auto"/>
                    <w:left w:val="single" w:sz="4" w:space="0" w:color="auto"/>
                    <w:bottom w:val="single" w:sz="4" w:space="0" w:color="auto"/>
                    <w:right w:val="single" w:sz="4" w:space="0" w:color="auto"/>
                  </w:tcBorders>
                </w:tcPr>
                <w:p w14:paraId="3990DC90" w14:textId="58D4C8EF" w:rsidR="006B2B6B" w:rsidRPr="00121260" w:rsidRDefault="006B2B6B" w:rsidP="006B2B6B">
                  <w:pPr>
                    <w:rPr>
                      <w:rFonts w:eastAsia="Calibri"/>
                      <w:sz w:val="16"/>
                      <w:szCs w:val="16"/>
                    </w:rPr>
                  </w:pPr>
                  <w:r w:rsidRPr="00121260">
                    <w:rPr>
                      <w:rFonts w:eastAsia="Calibri"/>
                      <w:bCs/>
                      <w:sz w:val="16"/>
                      <w:szCs w:val="16"/>
                      <w:lang w:val="kk-KZ"/>
                    </w:rPr>
                    <w:t>ҰЭМ</w:t>
                  </w:r>
                  <w:r w:rsidRPr="00121260">
                    <w:rPr>
                      <w:rFonts w:eastAsia="Calibri"/>
                      <w:bCs/>
                      <w:sz w:val="16"/>
                      <w:szCs w:val="16"/>
                    </w:rPr>
                    <w:t xml:space="preserve">, ЭБЖМ, ТЖМ, </w:t>
                  </w:r>
                  <w:r w:rsidRPr="00121260">
                    <w:rPr>
                      <w:rFonts w:eastAsia="Calibri"/>
                      <w:bCs/>
                      <w:sz w:val="16"/>
                      <w:szCs w:val="16"/>
                      <w:lang w:val="kk-KZ"/>
                    </w:rPr>
                    <w:t>ДСМ</w:t>
                  </w:r>
                  <w:r w:rsidRPr="00121260">
                    <w:rPr>
                      <w:rFonts w:eastAsia="Calibri"/>
                      <w:bCs/>
                      <w:sz w:val="16"/>
                      <w:szCs w:val="16"/>
                    </w:rPr>
                    <w:t>, құзыреті бойынша мемлекеттік органдар</w:t>
                  </w:r>
                </w:p>
              </w:tc>
            </w:tr>
          </w:tbl>
          <w:p w14:paraId="53018F11" w14:textId="77777777" w:rsidR="00CF5D4D" w:rsidRPr="00121260" w:rsidRDefault="00CF5D4D" w:rsidP="00CF5D4D">
            <w:pPr>
              <w:ind w:firstLine="325"/>
              <w:contextualSpacing/>
              <w:jc w:val="both"/>
              <w:rPr>
                <w:rFonts w:eastAsia="Calibri"/>
                <w:bCs/>
                <w:sz w:val="16"/>
                <w:szCs w:val="16"/>
                <w:lang w:val="kk-KZ" w:eastAsia="en-US"/>
              </w:rPr>
            </w:pPr>
          </w:p>
          <w:p w14:paraId="7DDA50D8" w14:textId="77777777" w:rsidR="00CF5D4D" w:rsidRPr="00121260" w:rsidRDefault="00CF5D4D" w:rsidP="00CF5D4D">
            <w:pPr>
              <w:ind w:firstLine="325"/>
              <w:contextualSpacing/>
              <w:jc w:val="both"/>
              <w:rPr>
                <w:rFonts w:eastAsia="Calibri"/>
                <w:bCs/>
                <w:sz w:val="16"/>
                <w:szCs w:val="16"/>
                <w:lang w:val="kk-KZ" w:eastAsia="en-US"/>
              </w:rPr>
            </w:pPr>
            <w:r w:rsidRPr="00121260">
              <w:rPr>
                <w:rFonts w:eastAsia="Calibri"/>
                <w:bCs/>
                <w:sz w:val="16"/>
                <w:szCs w:val="16"/>
                <w:lang w:val="kk-KZ" w:eastAsia="en-US"/>
              </w:rPr>
              <w:t>Ескерту:</w:t>
            </w:r>
          </w:p>
          <w:p w14:paraId="3B5C6E39" w14:textId="77777777" w:rsidR="00CF5D4D" w:rsidRPr="00121260" w:rsidRDefault="00CF5D4D" w:rsidP="00CF5D4D">
            <w:pPr>
              <w:ind w:firstLine="325"/>
              <w:contextualSpacing/>
              <w:jc w:val="both"/>
              <w:rPr>
                <w:rFonts w:eastAsia="Calibri"/>
                <w:bCs/>
                <w:sz w:val="16"/>
                <w:szCs w:val="16"/>
                <w:lang w:val="kk-KZ" w:eastAsia="en-US"/>
              </w:rPr>
            </w:pPr>
            <w:r w:rsidRPr="00121260">
              <w:rPr>
                <w:rFonts w:eastAsia="Calibri"/>
                <w:bCs/>
                <w:sz w:val="16"/>
                <w:szCs w:val="16"/>
                <w:lang w:val="kk-KZ" w:eastAsia="en-US"/>
              </w:rPr>
              <w:t>аббревиатуралар мен қысқартулардың толық жазылуы:</w:t>
            </w:r>
          </w:p>
          <w:p w14:paraId="63FD4F01" w14:textId="77777777" w:rsidR="00CF5D4D" w:rsidRPr="00121260" w:rsidRDefault="00CF5D4D" w:rsidP="00CF5D4D">
            <w:pPr>
              <w:ind w:firstLine="325"/>
              <w:contextualSpacing/>
              <w:jc w:val="both"/>
              <w:rPr>
                <w:rFonts w:eastAsia="Calibri"/>
                <w:bCs/>
                <w:sz w:val="16"/>
                <w:szCs w:val="16"/>
                <w:lang w:val="kk-KZ" w:eastAsia="en-US"/>
              </w:rPr>
            </w:pPr>
          </w:p>
          <w:p w14:paraId="07CCD273" w14:textId="77777777" w:rsidR="00CF5D4D" w:rsidRPr="00121260" w:rsidRDefault="00CF5D4D" w:rsidP="00CF5D4D">
            <w:pPr>
              <w:ind w:firstLine="325"/>
              <w:contextualSpacing/>
              <w:jc w:val="both"/>
              <w:rPr>
                <w:rFonts w:eastAsia="Calibri"/>
                <w:bCs/>
                <w:sz w:val="16"/>
                <w:szCs w:val="16"/>
                <w:lang w:val="kk-KZ" w:eastAsia="en-US"/>
              </w:rPr>
            </w:pPr>
            <w:r w:rsidRPr="00121260">
              <w:rPr>
                <w:rFonts w:eastAsia="Calibri"/>
                <w:bCs/>
                <w:sz w:val="16"/>
                <w:szCs w:val="16"/>
                <w:lang w:val="kk-KZ" w:eastAsia="en-US"/>
              </w:rPr>
              <w:t>АЕО – «Ақпараттық-есептеу орталығы» Акционерлік қоғамы»;</w:t>
            </w:r>
          </w:p>
          <w:p w14:paraId="57B24DA2"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АШМ</w:t>
            </w:r>
            <w:r w:rsidRPr="00121260">
              <w:rPr>
                <w:rFonts w:eastAsia="Calibri"/>
                <w:bCs/>
                <w:sz w:val="16"/>
                <w:szCs w:val="16"/>
                <w:lang w:eastAsia="en-US"/>
              </w:rPr>
              <w:t>– Қазақстан Республикасы Ауыл шаруашылығы министрлігі;</w:t>
            </w:r>
          </w:p>
          <w:p w14:paraId="6E59211B"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eastAsia="en-US"/>
              </w:rPr>
              <w:t>Байтерек – «Бәйтерек</w:t>
            </w:r>
            <w:r w:rsidRPr="00121260">
              <w:rPr>
                <w:rFonts w:eastAsia="Calibri"/>
                <w:bCs/>
                <w:sz w:val="16"/>
                <w:szCs w:val="16"/>
                <w:lang w:val="kk-KZ" w:eastAsia="en-US"/>
              </w:rPr>
              <w:t>»</w:t>
            </w:r>
            <w:r w:rsidRPr="00121260">
              <w:rPr>
                <w:rFonts w:eastAsia="Calibri"/>
                <w:bCs/>
                <w:sz w:val="16"/>
                <w:szCs w:val="16"/>
                <w:lang w:eastAsia="en-US"/>
              </w:rPr>
              <w:t xml:space="preserve"> ұлттық басқарушы холдингі»</w:t>
            </w:r>
            <w:r w:rsidRPr="00121260">
              <w:rPr>
                <w:rFonts w:eastAsia="Calibri"/>
                <w:bCs/>
                <w:sz w:val="16"/>
                <w:szCs w:val="16"/>
                <w:lang w:val="kk-KZ" w:eastAsia="en-US"/>
              </w:rPr>
              <w:t xml:space="preserve"> А</w:t>
            </w:r>
            <w:r w:rsidRPr="00121260">
              <w:rPr>
                <w:rFonts w:eastAsia="Calibri"/>
                <w:bCs/>
                <w:sz w:val="16"/>
                <w:szCs w:val="16"/>
                <w:lang w:eastAsia="en-US"/>
              </w:rPr>
              <w:t>кционерлік қоғамы;</w:t>
            </w:r>
          </w:p>
          <w:p w14:paraId="6C58002B"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ҒЖБМ</w:t>
            </w:r>
            <w:r w:rsidRPr="00121260">
              <w:rPr>
                <w:rFonts w:eastAsia="Calibri"/>
                <w:bCs/>
                <w:sz w:val="16"/>
                <w:szCs w:val="16"/>
                <w:lang w:eastAsia="en-US"/>
              </w:rPr>
              <w:t xml:space="preserve"> – Қазақстан Республикасы Ғылым және жоғары білім министрлігі;</w:t>
            </w:r>
          </w:p>
          <w:p w14:paraId="070B591A"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ДСМ</w:t>
            </w:r>
            <w:r w:rsidRPr="00121260">
              <w:rPr>
                <w:rFonts w:eastAsia="Calibri"/>
                <w:bCs/>
                <w:sz w:val="16"/>
                <w:szCs w:val="16"/>
                <w:lang w:eastAsia="en-US"/>
              </w:rPr>
              <w:t xml:space="preserve"> – Қазақстан Республикасы Денсаулық сақтау министрлігі;</w:t>
            </w:r>
          </w:p>
          <w:p w14:paraId="5965E813"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ЕХӘҚМ</w:t>
            </w:r>
            <w:r w:rsidRPr="00121260">
              <w:rPr>
                <w:rFonts w:eastAsia="Calibri"/>
                <w:bCs/>
                <w:sz w:val="16"/>
                <w:szCs w:val="16"/>
                <w:lang w:eastAsia="en-US"/>
              </w:rPr>
              <w:t xml:space="preserve"> – Қазақстан Республикасы Еңбек және халықты әлеуметтік қорғау министрлігі;</w:t>
            </w:r>
          </w:p>
          <w:p w14:paraId="3585127F"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ЖІӨ</w:t>
            </w:r>
            <w:r w:rsidRPr="00121260">
              <w:rPr>
                <w:rFonts w:eastAsia="Calibri"/>
                <w:bCs/>
                <w:sz w:val="16"/>
                <w:szCs w:val="16"/>
                <w:lang w:eastAsia="en-US"/>
              </w:rPr>
              <w:t xml:space="preserve"> – жалпы ішкі өнім;</w:t>
            </w:r>
          </w:p>
          <w:p w14:paraId="4D2353B3"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ҚМ</w:t>
            </w:r>
            <w:r w:rsidRPr="00121260">
              <w:rPr>
                <w:rFonts w:eastAsia="Calibri"/>
                <w:bCs/>
                <w:sz w:val="16"/>
                <w:szCs w:val="16"/>
                <w:lang w:eastAsia="en-US"/>
              </w:rPr>
              <w:t xml:space="preserve"> – Қазақстан Республикасының Қаржы министрлігі;</w:t>
            </w:r>
          </w:p>
          <w:p w14:paraId="5F4ED164"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ҚНРДА</w:t>
            </w:r>
            <w:r w:rsidRPr="00121260">
              <w:rPr>
                <w:rFonts w:eastAsia="Calibri"/>
                <w:bCs/>
                <w:sz w:val="16"/>
                <w:szCs w:val="16"/>
                <w:lang w:eastAsia="en-US"/>
              </w:rPr>
              <w:t xml:space="preserve"> – Қазақстан Республикасы Қаржы нарығын реттеу және дамыту агенттігі;</w:t>
            </w:r>
          </w:p>
          <w:p w14:paraId="6DC3E196"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МЖӘ</w:t>
            </w:r>
            <w:r w:rsidRPr="00121260">
              <w:rPr>
                <w:rFonts w:eastAsia="Calibri"/>
                <w:bCs/>
                <w:sz w:val="16"/>
                <w:szCs w:val="16"/>
                <w:lang w:eastAsia="en-US"/>
              </w:rPr>
              <w:t xml:space="preserve"> – мемлекеттік-жекешелік әріптестік.</w:t>
            </w:r>
          </w:p>
          <w:p w14:paraId="0EB225CA"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eastAsia="en-US"/>
              </w:rPr>
              <w:t xml:space="preserve">МЖӘ орталығы – «Қазақстандық мемлекеттік-жекешелік әріптестік орталығы» </w:t>
            </w:r>
            <w:r w:rsidRPr="00121260">
              <w:rPr>
                <w:rFonts w:eastAsia="Calibri"/>
                <w:bCs/>
                <w:sz w:val="16"/>
                <w:szCs w:val="16"/>
                <w:lang w:val="kk-KZ" w:eastAsia="en-US"/>
              </w:rPr>
              <w:t>А</w:t>
            </w:r>
            <w:r w:rsidRPr="00121260">
              <w:rPr>
                <w:rFonts w:eastAsia="Calibri"/>
                <w:bCs/>
                <w:sz w:val="16"/>
                <w:szCs w:val="16"/>
                <w:lang w:eastAsia="en-US"/>
              </w:rPr>
              <w:t>кционерлік қоғамы»;</w:t>
            </w:r>
          </w:p>
          <w:p w14:paraId="6360783E"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ОМ</w:t>
            </w:r>
            <w:r w:rsidRPr="00121260">
              <w:rPr>
                <w:rFonts w:eastAsia="Calibri"/>
                <w:bCs/>
                <w:sz w:val="16"/>
                <w:szCs w:val="16"/>
                <w:lang w:eastAsia="en-US"/>
              </w:rPr>
              <w:t xml:space="preserve"> – Қазақстан Республикасы Білім және ғылым министрлігі;</w:t>
            </w:r>
          </w:p>
          <w:p w14:paraId="06F1D5C4"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ӨҚМ</w:t>
            </w:r>
            <w:r w:rsidRPr="00121260">
              <w:rPr>
                <w:rFonts w:eastAsia="Calibri"/>
                <w:bCs/>
                <w:sz w:val="16"/>
                <w:szCs w:val="16"/>
                <w:lang w:eastAsia="en-US"/>
              </w:rPr>
              <w:t xml:space="preserve"> – Қазақстан Республикасы Өнеркәсіп және құрылыс министрлігі;</w:t>
            </w:r>
          </w:p>
          <w:p w14:paraId="06A2819F"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eastAsia="en-US"/>
              </w:rPr>
              <w:lastRenderedPageBreak/>
              <w:t>Самұрық-Қазына – «Самұрық-Қазына</w:t>
            </w:r>
            <w:r w:rsidRPr="00121260">
              <w:rPr>
                <w:rFonts w:eastAsia="Calibri"/>
                <w:bCs/>
                <w:sz w:val="16"/>
                <w:szCs w:val="16"/>
                <w:lang w:val="kk-KZ" w:eastAsia="en-US"/>
              </w:rPr>
              <w:t>»</w:t>
            </w:r>
            <w:r w:rsidRPr="00121260">
              <w:rPr>
                <w:rFonts w:eastAsia="Calibri"/>
                <w:bCs/>
                <w:sz w:val="16"/>
                <w:szCs w:val="16"/>
                <w:lang w:eastAsia="en-US"/>
              </w:rPr>
              <w:t xml:space="preserve"> </w:t>
            </w:r>
            <w:r w:rsidRPr="00121260">
              <w:rPr>
                <w:rFonts w:eastAsia="Calibri"/>
                <w:bCs/>
                <w:sz w:val="16"/>
                <w:szCs w:val="16"/>
                <w:lang w:val="kk-KZ" w:eastAsia="en-US"/>
              </w:rPr>
              <w:t>Ұ</w:t>
            </w:r>
            <w:r w:rsidRPr="00121260">
              <w:rPr>
                <w:rFonts w:eastAsia="Calibri"/>
                <w:bCs/>
                <w:sz w:val="16"/>
                <w:szCs w:val="16"/>
                <w:lang w:eastAsia="en-US"/>
              </w:rPr>
              <w:t>лттық әл-ауқат қоры»</w:t>
            </w:r>
            <w:r w:rsidRPr="00121260">
              <w:rPr>
                <w:rFonts w:eastAsia="Calibri"/>
                <w:bCs/>
                <w:sz w:val="16"/>
                <w:szCs w:val="16"/>
                <w:lang w:val="kk-KZ" w:eastAsia="en-US"/>
              </w:rPr>
              <w:t xml:space="preserve"> А</w:t>
            </w:r>
            <w:r w:rsidRPr="00121260">
              <w:rPr>
                <w:rFonts w:eastAsia="Calibri"/>
                <w:bCs/>
                <w:sz w:val="16"/>
                <w:szCs w:val="16"/>
                <w:lang w:eastAsia="en-US"/>
              </w:rPr>
              <w:t>кционерлік қоғамы»;</w:t>
            </w:r>
          </w:p>
          <w:p w14:paraId="235353D5"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ТЖМ</w:t>
            </w:r>
            <w:r w:rsidRPr="00121260">
              <w:rPr>
                <w:rFonts w:eastAsia="Calibri"/>
                <w:bCs/>
                <w:sz w:val="16"/>
                <w:szCs w:val="16"/>
                <w:lang w:eastAsia="en-US"/>
              </w:rPr>
              <w:t xml:space="preserve"> – Қазақстан Республикасы Төтенше жағдайлар министрлігі;</w:t>
            </w:r>
          </w:p>
          <w:p w14:paraId="4EC3C627"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Ұ</w:t>
            </w:r>
            <w:r w:rsidRPr="00121260">
              <w:rPr>
                <w:rFonts w:eastAsia="Calibri"/>
                <w:bCs/>
                <w:sz w:val="16"/>
                <w:szCs w:val="16"/>
                <w:lang w:eastAsia="en-US"/>
              </w:rPr>
              <w:t>Б – Қазақстан Республикасының Ұлттық Банкі;</w:t>
            </w:r>
          </w:p>
          <w:p w14:paraId="4795B3B7"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val="kk-KZ" w:eastAsia="en-US"/>
              </w:rPr>
              <w:t>ҰЭМ</w:t>
            </w:r>
            <w:r w:rsidRPr="00121260">
              <w:rPr>
                <w:rFonts w:eastAsia="Calibri"/>
                <w:bCs/>
                <w:sz w:val="16"/>
                <w:szCs w:val="16"/>
                <w:lang w:eastAsia="en-US"/>
              </w:rPr>
              <w:t xml:space="preserve"> – Қазақстан Республикасы Ұлттық экономика министрлігі;</w:t>
            </w:r>
          </w:p>
          <w:p w14:paraId="551C3C62"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eastAsia="en-US"/>
              </w:rPr>
              <w:t>ЭМ – Қазақстан Республикасы Энергетика министрлігі;</w:t>
            </w:r>
          </w:p>
          <w:p w14:paraId="374571B0" w14:textId="77777777" w:rsidR="00CF5D4D" w:rsidRPr="00121260" w:rsidRDefault="00CF5D4D" w:rsidP="00CF5D4D">
            <w:pPr>
              <w:ind w:firstLine="325"/>
              <w:contextualSpacing/>
              <w:jc w:val="both"/>
              <w:rPr>
                <w:rFonts w:eastAsia="Calibri"/>
                <w:bCs/>
                <w:sz w:val="16"/>
                <w:szCs w:val="16"/>
                <w:lang w:eastAsia="en-US"/>
              </w:rPr>
            </w:pPr>
            <w:r w:rsidRPr="00121260">
              <w:rPr>
                <w:rFonts w:eastAsia="Calibri"/>
                <w:bCs/>
                <w:sz w:val="16"/>
                <w:szCs w:val="16"/>
                <w:lang w:eastAsia="en-US"/>
              </w:rPr>
              <w:t>ЭБЖМ – Қазақстан Республикасы Экология және табиғи ресурстар министрлігі.</w:t>
            </w:r>
          </w:p>
          <w:p w14:paraId="57B9F895" w14:textId="2EE31C75" w:rsidR="001C4087" w:rsidRPr="00121260" w:rsidRDefault="001C4087" w:rsidP="001C4087">
            <w:pPr>
              <w:ind w:firstLine="325"/>
              <w:contextualSpacing/>
              <w:jc w:val="both"/>
              <w:rPr>
                <w:rFonts w:eastAsia="Calibri"/>
                <w:bCs/>
                <w:lang w:eastAsia="en-US"/>
              </w:rPr>
            </w:pPr>
          </w:p>
        </w:tc>
        <w:tc>
          <w:tcPr>
            <w:tcW w:w="2694" w:type="dxa"/>
            <w:shd w:val="clear" w:color="auto" w:fill="auto"/>
          </w:tcPr>
          <w:p w14:paraId="14824B11" w14:textId="0BF46AF5" w:rsidR="001C4087" w:rsidRPr="00C76191" w:rsidRDefault="00CF5D4D" w:rsidP="00E80F33">
            <w:pPr>
              <w:ind w:firstLine="134"/>
              <w:jc w:val="both"/>
            </w:pPr>
            <w:r w:rsidRPr="00CF5D4D">
              <w:lastRenderedPageBreak/>
              <w:t>Негіздеме салыстырмалы кестенің 1-позициясында келтірілген.</w:t>
            </w:r>
          </w:p>
        </w:tc>
      </w:tr>
      <w:tr w:rsidR="001C4087" w:rsidRPr="00C76191" w14:paraId="0E4336C7" w14:textId="77777777" w:rsidTr="00E80F33">
        <w:trPr>
          <w:gridAfter w:val="1"/>
          <w:wAfter w:w="21" w:type="dxa"/>
          <w:trHeight w:val="317"/>
        </w:trPr>
        <w:tc>
          <w:tcPr>
            <w:tcW w:w="421" w:type="dxa"/>
            <w:shd w:val="clear" w:color="auto" w:fill="auto"/>
          </w:tcPr>
          <w:p w14:paraId="6B810C8A"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50CAEB3D" w14:textId="7ABC4D78" w:rsidR="001C4087" w:rsidRPr="00C76191" w:rsidRDefault="00CF5D4D" w:rsidP="001C4087">
            <w:pPr>
              <w:pStyle w:val="a6"/>
              <w:ind w:firstLine="170"/>
              <w:contextualSpacing/>
              <w:rPr>
                <w:rFonts w:ascii="Times New Roman" w:hAnsi="Times New Roman"/>
                <w:sz w:val="24"/>
                <w:szCs w:val="24"/>
                <w:lang w:val="kk-KZ"/>
              </w:rPr>
            </w:pPr>
            <w:r>
              <w:rPr>
                <w:rFonts w:ascii="Times New Roman" w:hAnsi="Times New Roman"/>
                <w:sz w:val="24"/>
                <w:szCs w:val="24"/>
                <w:lang w:val="kk-KZ"/>
              </w:rPr>
              <w:t>2-</w:t>
            </w:r>
            <w:r w:rsidRPr="00CF5D4D">
              <w:rPr>
                <w:rFonts w:ascii="Times New Roman" w:hAnsi="Times New Roman"/>
                <w:sz w:val="24"/>
                <w:szCs w:val="24"/>
                <w:lang w:val="kk-KZ"/>
              </w:rPr>
              <w:t>қосымша</w:t>
            </w:r>
          </w:p>
        </w:tc>
        <w:tc>
          <w:tcPr>
            <w:tcW w:w="4536" w:type="dxa"/>
            <w:shd w:val="clear" w:color="auto" w:fill="auto"/>
          </w:tcPr>
          <w:p w14:paraId="2D7818E6" w14:textId="77777777" w:rsidR="00CF5D4D" w:rsidRDefault="00CF5D4D" w:rsidP="00CF5D4D">
            <w:pPr>
              <w:tabs>
                <w:tab w:val="left" w:pos="596"/>
              </w:tabs>
              <w:ind w:firstLine="325"/>
              <w:contextualSpacing/>
              <w:jc w:val="right"/>
              <w:rPr>
                <w:rFonts w:eastAsia="Calibri"/>
                <w:bCs/>
                <w:sz w:val="16"/>
                <w:szCs w:val="16"/>
                <w:lang w:val="kk-KZ" w:eastAsia="en-US"/>
              </w:rPr>
            </w:pPr>
            <w:r w:rsidRPr="00CF5D4D">
              <w:rPr>
                <w:rFonts w:eastAsia="Calibri"/>
                <w:bCs/>
                <w:sz w:val="16"/>
                <w:szCs w:val="16"/>
                <w:lang w:val="kk-KZ" w:eastAsia="en-US"/>
              </w:rPr>
              <w:t xml:space="preserve">Бюджеттік тәуекелдер </w:t>
            </w:r>
          </w:p>
          <w:p w14:paraId="7408B5DC" w14:textId="77777777" w:rsidR="00CF5D4D" w:rsidRDefault="00CF5D4D" w:rsidP="00CF5D4D">
            <w:pPr>
              <w:tabs>
                <w:tab w:val="left" w:pos="596"/>
              </w:tabs>
              <w:ind w:firstLine="325"/>
              <w:contextualSpacing/>
              <w:jc w:val="right"/>
              <w:rPr>
                <w:rFonts w:eastAsia="Calibri"/>
                <w:bCs/>
                <w:sz w:val="16"/>
                <w:szCs w:val="16"/>
                <w:lang w:val="kk-KZ" w:eastAsia="en-US"/>
              </w:rPr>
            </w:pPr>
            <w:r w:rsidRPr="00CF5D4D">
              <w:rPr>
                <w:rFonts w:eastAsia="Calibri"/>
                <w:bCs/>
                <w:sz w:val="16"/>
                <w:szCs w:val="16"/>
                <w:lang w:val="kk-KZ" w:eastAsia="en-US"/>
              </w:rPr>
              <w:t xml:space="preserve">туралы талдамалық есепті </w:t>
            </w:r>
          </w:p>
          <w:p w14:paraId="0E26EC23" w14:textId="431ABE70" w:rsidR="00CF5D4D" w:rsidRPr="00CF5D4D" w:rsidRDefault="00CF5D4D" w:rsidP="00CF5D4D">
            <w:pPr>
              <w:tabs>
                <w:tab w:val="left" w:pos="596"/>
              </w:tabs>
              <w:ind w:firstLine="325"/>
              <w:contextualSpacing/>
              <w:jc w:val="right"/>
              <w:rPr>
                <w:rFonts w:eastAsia="Calibri"/>
                <w:bCs/>
                <w:sz w:val="16"/>
                <w:szCs w:val="16"/>
                <w:lang w:val="kk-KZ" w:eastAsia="en-US"/>
              </w:rPr>
            </w:pPr>
            <w:r w:rsidRPr="00CF5D4D">
              <w:rPr>
                <w:rFonts w:eastAsia="Calibri"/>
                <w:bCs/>
                <w:sz w:val="16"/>
                <w:szCs w:val="16"/>
                <w:lang w:val="kk-KZ" w:eastAsia="en-US"/>
              </w:rPr>
              <w:t>қалыптастыру қағидаларына</w:t>
            </w:r>
          </w:p>
          <w:p w14:paraId="063DBD68" w14:textId="77777777" w:rsidR="00CF5D4D" w:rsidRPr="00CF5D4D" w:rsidRDefault="00CF5D4D" w:rsidP="00CF5D4D">
            <w:pPr>
              <w:tabs>
                <w:tab w:val="left" w:pos="596"/>
              </w:tabs>
              <w:ind w:firstLine="325"/>
              <w:contextualSpacing/>
              <w:jc w:val="right"/>
              <w:rPr>
                <w:rFonts w:eastAsia="Calibri"/>
                <w:bCs/>
                <w:sz w:val="16"/>
                <w:szCs w:val="16"/>
                <w:lang w:val="kk-KZ" w:eastAsia="en-US"/>
              </w:rPr>
            </w:pPr>
            <w:r w:rsidRPr="00CF5D4D">
              <w:rPr>
                <w:rFonts w:eastAsia="Calibri"/>
                <w:bCs/>
                <w:sz w:val="16"/>
                <w:szCs w:val="16"/>
                <w:lang w:val="kk-KZ" w:eastAsia="en-US"/>
              </w:rPr>
              <w:t>2-қосымша</w:t>
            </w:r>
          </w:p>
          <w:p w14:paraId="23417627" w14:textId="77777777" w:rsidR="00CF5D4D" w:rsidRPr="00CF5D4D" w:rsidRDefault="00CF5D4D" w:rsidP="00CF5D4D">
            <w:pPr>
              <w:tabs>
                <w:tab w:val="left" w:pos="596"/>
              </w:tabs>
              <w:ind w:firstLine="325"/>
              <w:contextualSpacing/>
              <w:jc w:val="both"/>
              <w:rPr>
                <w:rFonts w:eastAsia="Calibri"/>
                <w:b/>
                <w:bCs/>
                <w:sz w:val="16"/>
                <w:szCs w:val="16"/>
                <w:lang w:val="kk-KZ" w:eastAsia="en-US"/>
              </w:rPr>
            </w:pPr>
          </w:p>
          <w:p w14:paraId="215E83B9" w14:textId="77777777" w:rsidR="00CF5D4D" w:rsidRPr="00CF5D4D" w:rsidRDefault="00CF5D4D" w:rsidP="00CF5D4D">
            <w:pPr>
              <w:tabs>
                <w:tab w:val="left" w:pos="596"/>
              </w:tabs>
              <w:ind w:firstLine="325"/>
              <w:contextualSpacing/>
              <w:jc w:val="both"/>
              <w:rPr>
                <w:rFonts w:eastAsia="Calibri"/>
                <w:b/>
                <w:bCs/>
                <w:sz w:val="16"/>
                <w:szCs w:val="16"/>
                <w:lang w:val="kk-KZ" w:eastAsia="en-US"/>
              </w:rPr>
            </w:pPr>
            <w:r w:rsidRPr="00CF5D4D">
              <w:rPr>
                <w:rFonts w:eastAsia="Calibri"/>
                <w:b/>
                <w:bCs/>
                <w:sz w:val="16"/>
                <w:szCs w:val="16"/>
                <w:lang w:val="kk-KZ" w:eastAsia="en-US"/>
              </w:rPr>
              <w:t>Талдамалық есепті қалыптастыру үшін қажетті</w:t>
            </w:r>
          </w:p>
          <w:p w14:paraId="41F0039C" w14:textId="77777777" w:rsidR="00CF5D4D" w:rsidRPr="00CF5D4D" w:rsidRDefault="00CF5D4D" w:rsidP="00CF5D4D">
            <w:pPr>
              <w:tabs>
                <w:tab w:val="left" w:pos="596"/>
              </w:tabs>
              <w:ind w:firstLine="325"/>
              <w:contextualSpacing/>
              <w:jc w:val="both"/>
              <w:rPr>
                <w:rFonts w:eastAsia="Calibri"/>
                <w:b/>
                <w:bCs/>
                <w:sz w:val="16"/>
                <w:szCs w:val="16"/>
                <w:lang w:val="kk-KZ" w:eastAsia="en-US"/>
              </w:rPr>
            </w:pPr>
            <w:r w:rsidRPr="00CF5D4D">
              <w:rPr>
                <w:rFonts w:eastAsia="Calibri"/>
                <w:b/>
                <w:bCs/>
                <w:sz w:val="16"/>
                <w:szCs w:val="16"/>
                <w:lang w:val="kk-KZ" w:eastAsia="en-US"/>
              </w:rPr>
              <w:t>ақпарат пен көрсеткіштердің тізбесі</w:t>
            </w:r>
          </w:p>
          <w:p w14:paraId="18E23719" w14:textId="77777777" w:rsidR="001C4087" w:rsidRDefault="001C4087" w:rsidP="00334BEA">
            <w:pPr>
              <w:tabs>
                <w:tab w:val="left" w:pos="596"/>
              </w:tabs>
              <w:ind w:firstLine="325"/>
              <w:contextualSpacing/>
              <w:jc w:val="both"/>
              <w:rPr>
                <w:rFonts w:eastAsia="Calibri"/>
                <w:bCs/>
                <w:sz w:val="16"/>
                <w:szCs w:val="16"/>
                <w:lang w:eastAsia="en-US"/>
              </w:rPr>
            </w:pPr>
          </w:p>
          <w:tbl>
            <w:tblPr>
              <w:tblStyle w:val="111"/>
              <w:tblW w:w="4435" w:type="dxa"/>
              <w:tblLayout w:type="fixed"/>
              <w:tblLook w:val="04A0" w:firstRow="1" w:lastRow="0" w:firstColumn="1" w:lastColumn="0" w:noHBand="0" w:noVBand="1"/>
            </w:tblPr>
            <w:tblGrid>
              <w:gridCol w:w="453"/>
              <w:gridCol w:w="3119"/>
              <w:gridCol w:w="850"/>
              <w:gridCol w:w="13"/>
            </w:tblGrid>
            <w:tr w:rsidR="00A90A1F" w:rsidRPr="003B2A4B" w14:paraId="4EA02C27" w14:textId="77777777" w:rsidTr="00A90A1F">
              <w:trPr>
                <w:gridAfter w:val="1"/>
                <w:wAfter w:w="13" w:type="dxa"/>
              </w:trPr>
              <w:tc>
                <w:tcPr>
                  <w:tcW w:w="453" w:type="dxa"/>
                  <w:vAlign w:val="center"/>
                </w:tcPr>
                <w:p w14:paraId="13468048" w14:textId="77777777" w:rsidR="00A90A1F" w:rsidRPr="00A90A1F" w:rsidRDefault="00A90A1F" w:rsidP="00A90A1F">
                  <w:pPr>
                    <w:rPr>
                      <w:rFonts w:eastAsia="Calibri"/>
                      <w:bCs/>
                      <w:sz w:val="16"/>
                      <w:szCs w:val="16"/>
                      <w:lang w:val="kk-KZ"/>
                    </w:rPr>
                  </w:pPr>
                  <w:r w:rsidRPr="00A90A1F">
                    <w:rPr>
                      <w:rFonts w:eastAsia="Calibri"/>
                      <w:bCs/>
                      <w:sz w:val="16"/>
                      <w:szCs w:val="16"/>
                      <w:lang w:val="kk-KZ"/>
                    </w:rPr>
                    <w:t xml:space="preserve">Р/с № </w:t>
                  </w:r>
                </w:p>
              </w:tc>
              <w:tc>
                <w:tcPr>
                  <w:tcW w:w="3119" w:type="dxa"/>
                  <w:vAlign w:val="center"/>
                  <w:hideMark/>
                </w:tcPr>
                <w:p w14:paraId="12B41640" w14:textId="77777777" w:rsidR="00A90A1F" w:rsidRPr="00A90A1F" w:rsidRDefault="00A90A1F" w:rsidP="00A90A1F">
                  <w:pPr>
                    <w:rPr>
                      <w:rFonts w:eastAsia="Calibri"/>
                      <w:bCs/>
                      <w:sz w:val="16"/>
                      <w:szCs w:val="16"/>
                      <w:lang w:val="kk-KZ"/>
                    </w:rPr>
                  </w:pPr>
                  <w:r w:rsidRPr="00A90A1F">
                    <w:rPr>
                      <w:rFonts w:eastAsia="Calibri"/>
                      <w:bCs/>
                      <w:sz w:val="16"/>
                      <w:szCs w:val="16"/>
                      <w:lang w:val="kk-KZ"/>
                    </w:rPr>
                    <w:t>Атауы</w:t>
                  </w:r>
                </w:p>
              </w:tc>
              <w:tc>
                <w:tcPr>
                  <w:tcW w:w="850" w:type="dxa"/>
                  <w:vAlign w:val="center"/>
                  <w:hideMark/>
                </w:tcPr>
                <w:p w14:paraId="21C6470B" w14:textId="77777777" w:rsidR="00A90A1F" w:rsidRPr="00A90A1F" w:rsidRDefault="00A90A1F" w:rsidP="00A90A1F">
                  <w:pPr>
                    <w:rPr>
                      <w:rFonts w:eastAsia="Calibri"/>
                      <w:bCs/>
                      <w:sz w:val="16"/>
                      <w:szCs w:val="16"/>
                      <w:lang w:val="kk-KZ"/>
                    </w:rPr>
                  </w:pPr>
                  <w:r w:rsidRPr="00A90A1F">
                    <w:rPr>
                      <w:rFonts w:eastAsia="Calibri"/>
                      <w:bCs/>
                      <w:sz w:val="16"/>
                      <w:szCs w:val="16"/>
                      <w:lang w:val="kk-KZ"/>
                    </w:rPr>
                    <w:t>Жауапты орындаушы</w:t>
                  </w:r>
                </w:p>
              </w:tc>
            </w:tr>
            <w:tr w:rsidR="00A90A1F" w:rsidRPr="003B2A4B" w14:paraId="41E834C0" w14:textId="77777777" w:rsidTr="00A90A1F">
              <w:trPr>
                <w:gridAfter w:val="1"/>
                <w:wAfter w:w="13" w:type="dxa"/>
              </w:trPr>
              <w:tc>
                <w:tcPr>
                  <w:tcW w:w="453" w:type="dxa"/>
                </w:tcPr>
                <w:p w14:paraId="71CAAA5F" w14:textId="77777777" w:rsidR="00A90A1F" w:rsidRPr="00A90A1F" w:rsidRDefault="00A90A1F" w:rsidP="00A90A1F">
                  <w:pPr>
                    <w:rPr>
                      <w:rFonts w:eastAsia="Calibri"/>
                      <w:sz w:val="16"/>
                      <w:szCs w:val="16"/>
                      <w:lang w:val="kk-KZ"/>
                    </w:rPr>
                  </w:pPr>
                  <w:r w:rsidRPr="00A90A1F">
                    <w:rPr>
                      <w:rFonts w:eastAsia="Calibri"/>
                      <w:sz w:val="16"/>
                      <w:szCs w:val="16"/>
                      <w:lang w:val="kk-KZ"/>
                    </w:rPr>
                    <w:t>1</w:t>
                  </w:r>
                </w:p>
              </w:tc>
              <w:tc>
                <w:tcPr>
                  <w:tcW w:w="3119" w:type="dxa"/>
                </w:tcPr>
                <w:p w14:paraId="06F6EAB6" w14:textId="77777777" w:rsidR="00A90A1F" w:rsidRPr="00A90A1F" w:rsidRDefault="00A90A1F" w:rsidP="00A90A1F">
                  <w:pPr>
                    <w:rPr>
                      <w:rFonts w:eastAsia="Calibri"/>
                      <w:sz w:val="16"/>
                      <w:szCs w:val="16"/>
                      <w:lang w:val="kk-KZ"/>
                    </w:rPr>
                  </w:pPr>
                  <w:r w:rsidRPr="00A90A1F">
                    <w:rPr>
                      <w:rFonts w:eastAsia="Calibri"/>
                      <w:sz w:val="16"/>
                      <w:szCs w:val="16"/>
                      <w:lang w:val="kk-KZ"/>
                    </w:rPr>
                    <w:t>2</w:t>
                  </w:r>
                </w:p>
              </w:tc>
              <w:tc>
                <w:tcPr>
                  <w:tcW w:w="850" w:type="dxa"/>
                </w:tcPr>
                <w:p w14:paraId="499706AF" w14:textId="77777777" w:rsidR="00A90A1F" w:rsidRPr="00A90A1F" w:rsidRDefault="00A90A1F" w:rsidP="00A90A1F">
                  <w:pPr>
                    <w:rPr>
                      <w:rFonts w:eastAsia="Calibri"/>
                      <w:sz w:val="16"/>
                      <w:szCs w:val="16"/>
                      <w:lang w:val="kk-KZ"/>
                    </w:rPr>
                  </w:pPr>
                  <w:r w:rsidRPr="00A90A1F">
                    <w:rPr>
                      <w:rFonts w:eastAsia="Calibri"/>
                      <w:sz w:val="16"/>
                      <w:szCs w:val="16"/>
                      <w:lang w:val="kk-KZ"/>
                    </w:rPr>
                    <w:t>3</w:t>
                  </w:r>
                </w:p>
              </w:tc>
            </w:tr>
            <w:tr w:rsidR="00A90A1F" w:rsidRPr="003B2A4B" w14:paraId="21154395" w14:textId="77777777" w:rsidTr="00A90A1F">
              <w:trPr>
                <w:tblHeader/>
              </w:trPr>
              <w:tc>
                <w:tcPr>
                  <w:tcW w:w="4435" w:type="dxa"/>
                  <w:gridSpan w:val="4"/>
                  <w:tcBorders>
                    <w:top w:val="single" w:sz="4" w:space="0" w:color="auto"/>
                    <w:left w:val="single" w:sz="4" w:space="0" w:color="auto"/>
                    <w:bottom w:val="single" w:sz="4" w:space="0" w:color="auto"/>
                    <w:right w:val="single" w:sz="4" w:space="0" w:color="auto"/>
                  </w:tcBorders>
                </w:tcPr>
                <w:p w14:paraId="043C870A" w14:textId="77777777" w:rsidR="00A90A1F" w:rsidRPr="00A90A1F" w:rsidRDefault="00A90A1F" w:rsidP="00A90A1F">
                  <w:pPr>
                    <w:rPr>
                      <w:rFonts w:eastAsia="Calibri"/>
                      <w:sz w:val="16"/>
                      <w:szCs w:val="16"/>
                      <w:lang w:val="kk-KZ"/>
                    </w:rPr>
                  </w:pPr>
                  <w:r w:rsidRPr="00A90A1F">
                    <w:rPr>
                      <w:rFonts w:eastAsia="Calibri"/>
                      <w:sz w:val="16"/>
                      <w:szCs w:val="16"/>
                      <w:lang w:val="kk-KZ"/>
                    </w:rPr>
                    <w:t>Макроэкономикалық көрсеткіштер</w:t>
                  </w:r>
                </w:p>
              </w:tc>
            </w:tr>
            <w:tr w:rsidR="00A90A1F" w:rsidRPr="003B2A4B" w14:paraId="0406B17F"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7CE6067" w14:textId="77777777" w:rsidR="00A90A1F" w:rsidRPr="00A90A1F" w:rsidRDefault="00A90A1F" w:rsidP="00A90A1F">
                  <w:pPr>
                    <w:rPr>
                      <w:rFonts w:eastAsia="Calibri"/>
                      <w:bCs/>
                      <w:sz w:val="16"/>
                      <w:szCs w:val="16"/>
                      <w:lang w:val="kk-KZ"/>
                    </w:rPr>
                  </w:pPr>
                  <w:r w:rsidRPr="00A90A1F">
                    <w:rPr>
                      <w:rFonts w:eastAsia="Calibri"/>
                      <w:bCs/>
                      <w:sz w:val="16"/>
                      <w:szCs w:val="16"/>
                      <w:lang w:val="kk-KZ"/>
                    </w:rPr>
                    <w:t>1.</w:t>
                  </w:r>
                </w:p>
              </w:tc>
              <w:tc>
                <w:tcPr>
                  <w:tcW w:w="3119" w:type="dxa"/>
                  <w:tcBorders>
                    <w:top w:val="single" w:sz="4" w:space="0" w:color="auto"/>
                    <w:left w:val="single" w:sz="4" w:space="0" w:color="auto"/>
                    <w:bottom w:val="single" w:sz="4" w:space="0" w:color="auto"/>
                    <w:right w:val="single" w:sz="4" w:space="0" w:color="auto"/>
                  </w:tcBorders>
                </w:tcPr>
                <w:p w14:paraId="53552EE0" w14:textId="77777777" w:rsidR="00A90A1F" w:rsidRPr="00A90A1F" w:rsidRDefault="00A90A1F" w:rsidP="00A90A1F">
                  <w:pPr>
                    <w:rPr>
                      <w:rFonts w:eastAsia="Calibri"/>
                      <w:sz w:val="16"/>
                      <w:szCs w:val="16"/>
                      <w:lang w:val="kk-KZ"/>
                    </w:rPr>
                  </w:pPr>
                  <w:r w:rsidRPr="00A90A1F">
                    <w:rPr>
                      <w:rFonts w:eastAsia="Calibri"/>
                      <w:sz w:val="16"/>
                      <w:szCs w:val="16"/>
                      <w:lang w:val="kk-KZ"/>
                    </w:rPr>
                    <w:t>Өндіріс әдісімен жалпы ішкі өнім, миллиард теңге</w:t>
                  </w:r>
                </w:p>
              </w:tc>
              <w:tc>
                <w:tcPr>
                  <w:tcW w:w="850" w:type="dxa"/>
                  <w:tcBorders>
                    <w:top w:val="single" w:sz="4" w:space="0" w:color="auto"/>
                    <w:left w:val="single" w:sz="4" w:space="0" w:color="auto"/>
                    <w:bottom w:val="single" w:sz="4" w:space="0" w:color="auto"/>
                    <w:right w:val="single" w:sz="4" w:space="0" w:color="auto"/>
                  </w:tcBorders>
                </w:tcPr>
                <w:p w14:paraId="05F430F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1707FB47"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0FD4191A" w14:textId="77777777" w:rsidR="00A90A1F" w:rsidRPr="00A90A1F" w:rsidRDefault="00A90A1F" w:rsidP="00A90A1F">
                  <w:pPr>
                    <w:rPr>
                      <w:rFonts w:eastAsia="Calibri"/>
                      <w:bCs/>
                      <w:sz w:val="16"/>
                      <w:szCs w:val="16"/>
                      <w:lang w:val="kk-KZ"/>
                    </w:rPr>
                  </w:pPr>
                  <w:r w:rsidRPr="00A90A1F">
                    <w:rPr>
                      <w:rFonts w:eastAsia="Calibri"/>
                      <w:bCs/>
                      <w:sz w:val="16"/>
                      <w:szCs w:val="16"/>
                      <w:lang w:val="kk-KZ"/>
                    </w:rPr>
                    <w:t>2.</w:t>
                  </w:r>
                </w:p>
              </w:tc>
              <w:tc>
                <w:tcPr>
                  <w:tcW w:w="3119" w:type="dxa"/>
                  <w:tcBorders>
                    <w:top w:val="single" w:sz="4" w:space="0" w:color="auto"/>
                    <w:left w:val="single" w:sz="4" w:space="0" w:color="auto"/>
                    <w:bottom w:val="single" w:sz="4" w:space="0" w:color="auto"/>
                    <w:right w:val="single" w:sz="4" w:space="0" w:color="auto"/>
                  </w:tcBorders>
                </w:tcPr>
                <w:p w14:paraId="56D3A441" w14:textId="77777777" w:rsidR="00A90A1F" w:rsidRPr="00A90A1F" w:rsidRDefault="00A90A1F" w:rsidP="00A90A1F">
                  <w:pPr>
                    <w:rPr>
                      <w:rFonts w:eastAsia="Calibri"/>
                      <w:sz w:val="16"/>
                      <w:szCs w:val="16"/>
                      <w:lang w:val="kk-KZ"/>
                    </w:rPr>
                  </w:pPr>
                  <w:r w:rsidRPr="00A90A1F">
                    <w:rPr>
                      <w:rFonts w:eastAsia="Calibri"/>
                      <w:sz w:val="16"/>
                      <w:szCs w:val="16"/>
                      <w:lang w:val="kk-KZ"/>
                    </w:rPr>
                    <w:t>ЖІӨ-нің нақты өзгеруі, өткен жылға қатысты %-бен</w:t>
                  </w:r>
                </w:p>
              </w:tc>
              <w:tc>
                <w:tcPr>
                  <w:tcW w:w="850" w:type="dxa"/>
                  <w:tcBorders>
                    <w:top w:val="single" w:sz="4" w:space="0" w:color="auto"/>
                    <w:left w:val="single" w:sz="4" w:space="0" w:color="auto"/>
                    <w:bottom w:val="single" w:sz="4" w:space="0" w:color="auto"/>
                    <w:right w:val="single" w:sz="4" w:space="0" w:color="auto"/>
                  </w:tcBorders>
                </w:tcPr>
                <w:p w14:paraId="10513918"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09F5F05F"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83F970E" w14:textId="77777777" w:rsidR="00A90A1F" w:rsidRPr="00A90A1F" w:rsidRDefault="00A90A1F" w:rsidP="00A90A1F">
                  <w:pPr>
                    <w:rPr>
                      <w:rFonts w:eastAsia="Calibri"/>
                      <w:bCs/>
                      <w:sz w:val="16"/>
                      <w:szCs w:val="16"/>
                      <w:lang w:val="kk-KZ"/>
                    </w:rPr>
                  </w:pPr>
                  <w:r w:rsidRPr="00A90A1F">
                    <w:rPr>
                      <w:rFonts w:eastAsia="Calibri"/>
                      <w:bCs/>
                      <w:sz w:val="16"/>
                      <w:szCs w:val="16"/>
                      <w:lang w:val="kk-KZ"/>
                    </w:rPr>
                    <w:t>3.</w:t>
                  </w:r>
                </w:p>
              </w:tc>
              <w:tc>
                <w:tcPr>
                  <w:tcW w:w="3119" w:type="dxa"/>
                  <w:tcBorders>
                    <w:top w:val="single" w:sz="4" w:space="0" w:color="auto"/>
                    <w:left w:val="single" w:sz="4" w:space="0" w:color="auto"/>
                    <w:bottom w:val="single" w:sz="4" w:space="0" w:color="auto"/>
                    <w:right w:val="single" w:sz="4" w:space="0" w:color="auto"/>
                  </w:tcBorders>
                </w:tcPr>
                <w:p w14:paraId="2A92B9C5" w14:textId="77777777" w:rsidR="00A90A1F" w:rsidRPr="00A90A1F" w:rsidRDefault="00A90A1F" w:rsidP="00A90A1F">
                  <w:pPr>
                    <w:rPr>
                      <w:rFonts w:eastAsia="Calibri"/>
                      <w:sz w:val="16"/>
                      <w:szCs w:val="16"/>
                      <w:lang w:val="kk-KZ"/>
                    </w:rPr>
                  </w:pPr>
                  <w:r w:rsidRPr="00A90A1F">
                    <w:rPr>
                      <w:rFonts w:eastAsia="Calibri"/>
                      <w:sz w:val="16"/>
                      <w:szCs w:val="16"/>
                      <w:lang w:val="kk-KZ"/>
                    </w:rPr>
                    <w:t>Түпкілікті пайдалану әдісімен жалпы ішкі өнім, миллиард теңге</w:t>
                  </w:r>
                </w:p>
              </w:tc>
              <w:tc>
                <w:tcPr>
                  <w:tcW w:w="850" w:type="dxa"/>
                  <w:tcBorders>
                    <w:top w:val="single" w:sz="4" w:space="0" w:color="auto"/>
                    <w:left w:val="single" w:sz="4" w:space="0" w:color="auto"/>
                    <w:bottom w:val="single" w:sz="4" w:space="0" w:color="auto"/>
                    <w:right w:val="single" w:sz="4" w:space="0" w:color="auto"/>
                  </w:tcBorders>
                </w:tcPr>
                <w:p w14:paraId="59ED918F"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1ECCCAD8"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B1322AF" w14:textId="77777777" w:rsidR="00A90A1F" w:rsidRPr="00A90A1F" w:rsidRDefault="00A90A1F" w:rsidP="00A90A1F">
                  <w:pPr>
                    <w:rPr>
                      <w:rFonts w:eastAsia="Calibri"/>
                      <w:bCs/>
                      <w:sz w:val="16"/>
                      <w:szCs w:val="16"/>
                      <w:lang w:val="kk-KZ"/>
                    </w:rPr>
                  </w:pPr>
                  <w:r w:rsidRPr="00A90A1F">
                    <w:rPr>
                      <w:rFonts w:eastAsia="Calibri"/>
                      <w:bCs/>
                      <w:sz w:val="16"/>
                      <w:szCs w:val="16"/>
                      <w:lang w:val="kk-KZ"/>
                    </w:rPr>
                    <w:t>4.</w:t>
                  </w:r>
                </w:p>
              </w:tc>
              <w:tc>
                <w:tcPr>
                  <w:tcW w:w="3119" w:type="dxa"/>
                  <w:tcBorders>
                    <w:top w:val="single" w:sz="4" w:space="0" w:color="auto"/>
                    <w:left w:val="single" w:sz="4" w:space="0" w:color="auto"/>
                    <w:bottom w:val="single" w:sz="4" w:space="0" w:color="auto"/>
                    <w:right w:val="single" w:sz="4" w:space="0" w:color="auto"/>
                  </w:tcBorders>
                </w:tcPr>
                <w:p w14:paraId="682679ED" w14:textId="77777777" w:rsidR="00A90A1F" w:rsidRPr="00A90A1F" w:rsidRDefault="00A90A1F" w:rsidP="00A90A1F">
                  <w:pPr>
                    <w:rPr>
                      <w:rFonts w:eastAsia="Calibri"/>
                      <w:sz w:val="16"/>
                      <w:szCs w:val="16"/>
                      <w:lang w:val="kk-KZ"/>
                    </w:rPr>
                  </w:pPr>
                  <w:r w:rsidRPr="00A90A1F">
                    <w:rPr>
                      <w:rFonts w:eastAsia="Calibri"/>
                      <w:sz w:val="16"/>
                      <w:szCs w:val="16"/>
                      <w:lang w:val="kk-KZ"/>
                    </w:rPr>
                    <w:t>Мұнайдың әлемдік бағасы (Brent қоспасы), орташа есеппен 1 жылда 1 барреліне АҚШ доллары</w:t>
                  </w:r>
                </w:p>
              </w:tc>
              <w:tc>
                <w:tcPr>
                  <w:tcW w:w="850" w:type="dxa"/>
                  <w:tcBorders>
                    <w:top w:val="single" w:sz="4" w:space="0" w:color="auto"/>
                    <w:left w:val="single" w:sz="4" w:space="0" w:color="auto"/>
                    <w:bottom w:val="single" w:sz="4" w:space="0" w:color="auto"/>
                    <w:right w:val="single" w:sz="4" w:space="0" w:color="auto"/>
                  </w:tcBorders>
                </w:tcPr>
                <w:p w14:paraId="27205796"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B15316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18E8089" w14:textId="77777777" w:rsidR="00A90A1F" w:rsidRPr="00A90A1F" w:rsidRDefault="00A90A1F" w:rsidP="00A90A1F">
                  <w:pPr>
                    <w:rPr>
                      <w:rFonts w:eastAsia="Calibri"/>
                      <w:bCs/>
                      <w:sz w:val="16"/>
                      <w:szCs w:val="16"/>
                      <w:lang w:val="kk-KZ"/>
                    </w:rPr>
                  </w:pPr>
                  <w:r w:rsidRPr="00A90A1F">
                    <w:rPr>
                      <w:rFonts w:eastAsia="Calibri"/>
                      <w:bCs/>
                      <w:sz w:val="16"/>
                      <w:szCs w:val="16"/>
                      <w:lang w:val="kk-KZ"/>
                    </w:rPr>
                    <w:t>5.</w:t>
                  </w:r>
                </w:p>
              </w:tc>
              <w:tc>
                <w:tcPr>
                  <w:tcW w:w="3119" w:type="dxa"/>
                  <w:tcBorders>
                    <w:top w:val="single" w:sz="4" w:space="0" w:color="auto"/>
                    <w:left w:val="single" w:sz="4" w:space="0" w:color="auto"/>
                    <w:bottom w:val="single" w:sz="4" w:space="0" w:color="auto"/>
                    <w:right w:val="single" w:sz="4" w:space="0" w:color="auto"/>
                  </w:tcBorders>
                </w:tcPr>
                <w:p w14:paraId="42E5C6DC" w14:textId="77777777" w:rsidR="00A90A1F" w:rsidRPr="00A90A1F" w:rsidRDefault="00A90A1F" w:rsidP="00A90A1F">
                  <w:pPr>
                    <w:rPr>
                      <w:rFonts w:eastAsia="Calibri"/>
                      <w:sz w:val="16"/>
                      <w:szCs w:val="16"/>
                      <w:lang w:val="kk-KZ"/>
                    </w:rPr>
                  </w:pPr>
                  <w:r w:rsidRPr="00A90A1F">
                    <w:rPr>
                      <w:rFonts w:eastAsia="Calibri"/>
                      <w:sz w:val="16"/>
                      <w:szCs w:val="16"/>
                      <w:lang w:val="kk-KZ"/>
                    </w:rPr>
                    <w:t>АҚШ долларының теңгеге қатысты орташа жылдық бағамы</w:t>
                  </w:r>
                </w:p>
              </w:tc>
              <w:tc>
                <w:tcPr>
                  <w:tcW w:w="850" w:type="dxa"/>
                  <w:tcBorders>
                    <w:top w:val="single" w:sz="4" w:space="0" w:color="auto"/>
                    <w:left w:val="single" w:sz="4" w:space="0" w:color="auto"/>
                    <w:bottom w:val="single" w:sz="4" w:space="0" w:color="auto"/>
                    <w:right w:val="single" w:sz="4" w:space="0" w:color="auto"/>
                  </w:tcBorders>
                </w:tcPr>
                <w:p w14:paraId="040ABD8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5DB0D956"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714AB42" w14:textId="77777777" w:rsidR="00A90A1F" w:rsidRPr="00A90A1F" w:rsidRDefault="00A90A1F" w:rsidP="00A90A1F">
                  <w:pPr>
                    <w:rPr>
                      <w:rFonts w:eastAsia="Calibri"/>
                      <w:bCs/>
                      <w:sz w:val="16"/>
                      <w:szCs w:val="16"/>
                      <w:lang w:val="kk-KZ"/>
                    </w:rPr>
                  </w:pPr>
                  <w:r w:rsidRPr="00A90A1F">
                    <w:rPr>
                      <w:rFonts w:eastAsia="Calibri"/>
                      <w:bCs/>
                      <w:sz w:val="16"/>
                      <w:szCs w:val="16"/>
                      <w:lang w:val="kk-KZ"/>
                    </w:rPr>
                    <w:t>6.</w:t>
                  </w:r>
                </w:p>
              </w:tc>
              <w:tc>
                <w:tcPr>
                  <w:tcW w:w="3119" w:type="dxa"/>
                  <w:tcBorders>
                    <w:top w:val="single" w:sz="4" w:space="0" w:color="auto"/>
                    <w:left w:val="single" w:sz="4" w:space="0" w:color="auto"/>
                    <w:bottom w:val="single" w:sz="4" w:space="0" w:color="auto"/>
                    <w:right w:val="single" w:sz="4" w:space="0" w:color="auto"/>
                  </w:tcBorders>
                </w:tcPr>
                <w:p w14:paraId="1EFAEC54" w14:textId="77777777" w:rsidR="00A90A1F" w:rsidRPr="00A90A1F" w:rsidRDefault="00A90A1F" w:rsidP="00A90A1F">
                  <w:pPr>
                    <w:rPr>
                      <w:rFonts w:eastAsia="Calibri"/>
                      <w:sz w:val="16"/>
                      <w:szCs w:val="16"/>
                      <w:lang w:val="kk-KZ"/>
                    </w:rPr>
                  </w:pPr>
                  <w:r w:rsidRPr="00A90A1F">
                    <w:rPr>
                      <w:rFonts w:eastAsia="Calibri"/>
                      <w:sz w:val="16"/>
                      <w:szCs w:val="16"/>
                      <w:lang w:val="kk-KZ"/>
                    </w:rPr>
                    <w:t>Шикі мұнай өндіру, миллион тоннамен</w:t>
                  </w:r>
                </w:p>
              </w:tc>
              <w:tc>
                <w:tcPr>
                  <w:tcW w:w="850" w:type="dxa"/>
                  <w:tcBorders>
                    <w:top w:val="single" w:sz="4" w:space="0" w:color="auto"/>
                    <w:left w:val="single" w:sz="4" w:space="0" w:color="auto"/>
                    <w:bottom w:val="single" w:sz="4" w:space="0" w:color="auto"/>
                    <w:right w:val="single" w:sz="4" w:space="0" w:color="auto"/>
                  </w:tcBorders>
                </w:tcPr>
                <w:p w14:paraId="1B4914D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5018C8A1"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48EADA7" w14:textId="77777777" w:rsidR="00A90A1F" w:rsidRPr="00A90A1F" w:rsidRDefault="00A90A1F" w:rsidP="00A90A1F">
                  <w:pPr>
                    <w:rPr>
                      <w:rFonts w:eastAsia="Calibri"/>
                      <w:bCs/>
                      <w:sz w:val="16"/>
                      <w:szCs w:val="16"/>
                      <w:lang w:val="kk-KZ"/>
                    </w:rPr>
                  </w:pPr>
                  <w:r w:rsidRPr="00A90A1F">
                    <w:rPr>
                      <w:rFonts w:eastAsia="Calibri"/>
                      <w:bCs/>
                      <w:sz w:val="16"/>
                      <w:szCs w:val="16"/>
                      <w:lang w:val="kk-KZ"/>
                    </w:rPr>
                    <w:t>7.</w:t>
                  </w:r>
                </w:p>
              </w:tc>
              <w:tc>
                <w:tcPr>
                  <w:tcW w:w="3119" w:type="dxa"/>
                  <w:tcBorders>
                    <w:top w:val="single" w:sz="4" w:space="0" w:color="auto"/>
                    <w:left w:val="single" w:sz="4" w:space="0" w:color="auto"/>
                    <w:bottom w:val="single" w:sz="4" w:space="0" w:color="auto"/>
                    <w:right w:val="single" w:sz="4" w:space="0" w:color="auto"/>
                  </w:tcBorders>
                </w:tcPr>
                <w:p w14:paraId="50A8D1B5" w14:textId="77777777" w:rsidR="00A90A1F" w:rsidRPr="00A90A1F" w:rsidRDefault="00A90A1F" w:rsidP="00A90A1F">
                  <w:pPr>
                    <w:rPr>
                      <w:rFonts w:eastAsia="Calibri"/>
                      <w:sz w:val="16"/>
                      <w:szCs w:val="16"/>
                      <w:lang w:val="kk-KZ"/>
                    </w:rPr>
                  </w:pPr>
                  <w:r w:rsidRPr="00A90A1F">
                    <w:rPr>
                      <w:rFonts w:eastAsia="Calibri"/>
                      <w:sz w:val="16"/>
                      <w:szCs w:val="16"/>
                      <w:lang w:val="kk-KZ"/>
                    </w:rPr>
                    <w:t>Инфляция, кезең соңында %-бен</w:t>
                  </w:r>
                </w:p>
              </w:tc>
              <w:tc>
                <w:tcPr>
                  <w:tcW w:w="850" w:type="dxa"/>
                  <w:tcBorders>
                    <w:top w:val="single" w:sz="4" w:space="0" w:color="auto"/>
                    <w:left w:val="single" w:sz="4" w:space="0" w:color="auto"/>
                    <w:bottom w:val="single" w:sz="4" w:space="0" w:color="auto"/>
                    <w:right w:val="single" w:sz="4" w:space="0" w:color="auto"/>
                  </w:tcBorders>
                </w:tcPr>
                <w:p w14:paraId="7781F820"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66BF37D4"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1D59CA2" w14:textId="77777777" w:rsidR="00A90A1F" w:rsidRPr="00A90A1F" w:rsidRDefault="00A90A1F" w:rsidP="00A90A1F">
                  <w:pPr>
                    <w:rPr>
                      <w:rFonts w:eastAsia="Calibri"/>
                      <w:bCs/>
                      <w:sz w:val="16"/>
                      <w:szCs w:val="16"/>
                      <w:lang w:val="kk-KZ"/>
                    </w:rPr>
                  </w:pPr>
                  <w:r w:rsidRPr="00A90A1F">
                    <w:rPr>
                      <w:rFonts w:eastAsia="Calibri"/>
                      <w:bCs/>
                      <w:sz w:val="16"/>
                      <w:szCs w:val="16"/>
                      <w:lang w:val="kk-KZ"/>
                    </w:rPr>
                    <w:t>8.</w:t>
                  </w:r>
                </w:p>
              </w:tc>
              <w:tc>
                <w:tcPr>
                  <w:tcW w:w="3119" w:type="dxa"/>
                  <w:tcBorders>
                    <w:top w:val="single" w:sz="4" w:space="0" w:color="auto"/>
                    <w:left w:val="single" w:sz="4" w:space="0" w:color="auto"/>
                    <w:bottom w:val="single" w:sz="4" w:space="0" w:color="auto"/>
                    <w:right w:val="single" w:sz="4" w:space="0" w:color="auto"/>
                  </w:tcBorders>
                </w:tcPr>
                <w:p w14:paraId="5AE6CC04" w14:textId="77777777" w:rsidR="00A90A1F" w:rsidRPr="00A90A1F" w:rsidRDefault="00A90A1F" w:rsidP="00A90A1F">
                  <w:pPr>
                    <w:rPr>
                      <w:rFonts w:eastAsia="Calibri"/>
                      <w:sz w:val="16"/>
                      <w:szCs w:val="16"/>
                      <w:lang w:val="kk-KZ"/>
                    </w:rPr>
                  </w:pPr>
                  <w:r w:rsidRPr="00A90A1F">
                    <w:rPr>
                      <w:rFonts w:eastAsia="Calibri"/>
                      <w:sz w:val="16"/>
                      <w:szCs w:val="16"/>
                      <w:lang w:val="kk-KZ"/>
                    </w:rPr>
                    <w:t>Тауарлар экспорты, миллион АҚШ доллары</w:t>
                  </w:r>
                </w:p>
              </w:tc>
              <w:tc>
                <w:tcPr>
                  <w:tcW w:w="850" w:type="dxa"/>
                  <w:tcBorders>
                    <w:top w:val="single" w:sz="4" w:space="0" w:color="auto"/>
                    <w:left w:val="single" w:sz="4" w:space="0" w:color="auto"/>
                    <w:bottom w:val="single" w:sz="4" w:space="0" w:color="auto"/>
                    <w:right w:val="single" w:sz="4" w:space="0" w:color="auto"/>
                  </w:tcBorders>
                </w:tcPr>
                <w:p w14:paraId="632D9522"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2E71438"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50CDB13B" w14:textId="77777777" w:rsidR="00A90A1F" w:rsidRPr="00A90A1F" w:rsidRDefault="00A90A1F" w:rsidP="00A90A1F">
                  <w:pPr>
                    <w:rPr>
                      <w:rFonts w:eastAsia="Calibri"/>
                      <w:bCs/>
                      <w:sz w:val="16"/>
                      <w:szCs w:val="16"/>
                      <w:lang w:val="kk-KZ"/>
                    </w:rPr>
                  </w:pPr>
                  <w:r w:rsidRPr="00A90A1F">
                    <w:rPr>
                      <w:rFonts w:eastAsia="Calibri"/>
                      <w:bCs/>
                      <w:sz w:val="16"/>
                      <w:szCs w:val="16"/>
                      <w:lang w:val="kk-KZ"/>
                    </w:rPr>
                    <w:t>9.</w:t>
                  </w:r>
                </w:p>
              </w:tc>
              <w:tc>
                <w:tcPr>
                  <w:tcW w:w="3119" w:type="dxa"/>
                  <w:tcBorders>
                    <w:top w:val="single" w:sz="4" w:space="0" w:color="auto"/>
                    <w:left w:val="single" w:sz="4" w:space="0" w:color="auto"/>
                    <w:bottom w:val="single" w:sz="4" w:space="0" w:color="auto"/>
                    <w:right w:val="single" w:sz="4" w:space="0" w:color="auto"/>
                  </w:tcBorders>
                </w:tcPr>
                <w:p w14:paraId="7E150FE1" w14:textId="77777777" w:rsidR="00A90A1F" w:rsidRPr="00A90A1F" w:rsidRDefault="00A90A1F" w:rsidP="00A90A1F">
                  <w:pPr>
                    <w:rPr>
                      <w:rFonts w:eastAsia="Calibri"/>
                      <w:sz w:val="16"/>
                      <w:szCs w:val="16"/>
                      <w:lang w:val="kk-KZ"/>
                    </w:rPr>
                  </w:pPr>
                  <w:r w:rsidRPr="00A90A1F">
                    <w:rPr>
                      <w:rFonts w:eastAsia="Calibri"/>
                      <w:sz w:val="16"/>
                      <w:szCs w:val="16"/>
                      <w:lang w:val="kk-KZ"/>
                    </w:rPr>
                    <w:t>Тауарлар импорты, миллион АҚШ доллары</w:t>
                  </w:r>
                </w:p>
              </w:tc>
              <w:tc>
                <w:tcPr>
                  <w:tcW w:w="850" w:type="dxa"/>
                  <w:tcBorders>
                    <w:top w:val="single" w:sz="4" w:space="0" w:color="auto"/>
                    <w:left w:val="single" w:sz="4" w:space="0" w:color="auto"/>
                    <w:bottom w:val="single" w:sz="4" w:space="0" w:color="auto"/>
                    <w:right w:val="single" w:sz="4" w:space="0" w:color="auto"/>
                  </w:tcBorders>
                </w:tcPr>
                <w:p w14:paraId="090F16B7"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6F83F8BF"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5FF627E" w14:textId="77777777" w:rsidR="00A90A1F" w:rsidRPr="00A90A1F" w:rsidRDefault="00A90A1F" w:rsidP="00A90A1F">
                  <w:pPr>
                    <w:rPr>
                      <w:rFonts w:eastAsia="Calibri"/>
                      <w:bCs/>
                      <w:sz w:val="16"/>
                      <w:szCs w:val="16"/>
                      <w:lang w:val="kk-KZ"/>
                    </w:rPr>
                  </w:pPr>
                  <w:r w:rsidRPr="00A90A1F">
                    <w:rPr>
                      <w:rFonts w:eastAsia="Calibri"/>
                      <w:bCs/>
                      <w:sz w:val="16"/>
                      <w:szCs w:val="16"/>
                      <w:lang w:val="kk-KZ"/>
                    </w:rPr>
                    <w:t>10.</w:t>
                  </w:r>
                </w:p>
              </w:tc>
              <w:tc>
                <w:tcPr>
                  <w:tcW w:w="3119" w:type="dxa"/>
                  <w:tcBorders>
                    <w:top w:val="single" w:sz="4" w:space="0" w:color="auto"/>
                    <w:left w:val="single" w:sz="4" w:space="0" w:color="auto"/>
                    <w:bottom w:val="single" w:sz="4" w:space="0" w:color="auto"/>
                    <w:right w:val="single" w:sz="4" w:space="0" w:color="auto"/>
                  </w:tcBorders>
                </w:tcPr>
                <w:p w14:paraId="01722D74" w14:textId="77777777" w:rsidR="00A90A1F" w:rsidRPr="00A90A1F" w:rsidRDefault="00A90A1F" w:rsidP="00A90A1F">
                  <w:pPr>
                    <w:rPr>
                      <w:rFonts w:eastAsia="Calibri"/>
                      <w:sz w:val="16"/>
                      <w:szCs w:val="16"/>
                      <w:lang w:val="kk-KZ"/>
                    </w:rPr>
                  </w:pPr>
                  <w:r w:rsidRPr="00A90A1F">
                    <w:rPr>
                      <w:rFonts w:eastAsia="Calibri"/>
                      <w:sz w:val="16"/>
                      <w:szCs w:val="16"/>
                      <w:lang w:val="kk-KZ"/>
                    </w:rPr>
                    <w:t>Жұмыссыздық деңгейі, %-бен</w:t>
                  </w:r>
                </w:p>
              </w:tc>
              <w:tc>
                <w:tcPr>
                  <w:tcW w:w="850" w:type="dxa"/>
                  <w:tcBorders>
                    <w:top w:val="single" w:sz="4" w:space="0" w:color="auto"/>
                    <w:left w:val="single" w:sz="4" w:space="0" w:color="auto"/>
                    <w:bottom w:val="single" w:sz="4" w:space="0" w:color="auto"/>
                    <w:right w:val="single" w:sz="4" w:space="0" w:color="auto"/>
                  </w:tcBorders>
                </w:tcPr>
                <w:p w14:paraId="14467F07"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0A10EDDD"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4EAAE7C" w14:textId="77777777" w:rsidR="00A90A1F" w:rsidRPr="00A90A1F" w:rsidRDefault="00A90A1F" w:rsidP="00A90A1F">
                  <w:pPr>
                    <w:rPr>
                      <w:rFonts w:eastAsia="Calibri"/>
                      <w:sz w:val="16"/>
                      <w:szCs w:val="16"/>
                      <w:lang w:val="kk-KZ"/>
                    </w:rPr>
                  </w:pPr>
                  <w:r w:rsidRPr="00A90A1F">
                    <w:rPr>
                      <w:rFonts w:eastAsia="Calibri"/>
                      <w:sz w:val="16"/>
                      <w:szCs w:val="16"/>
                      <w:lang w:val="kk-KZ"/>
                    </w:rPr>
                    <w:t>11.</w:t>
                  </w:r>
                </w:p>
              </w:tc>
              <w:tc>
                <w:tcPr>
                  <w:tcW w:w="3119" w:type="dxa"/>
                  <w:tcBorders>
                    <w:top w:val="single" w:sz="4" w:space="0" w:color="auto"/>
                    <w:left w:val="single" w:sz="4" w:space="0" w:color="auto"/>
                    <w:bottom w:val="single" w:sz="4" w:space="0" w:color="auto"/>
                    <w:right w:val="single" w:sz="4" w:space="0" w:color="auto"/>
                  </w:tcBorders>
                </w:tcPr>
                <w:p w14:paraId="2A34AD48" w14:textId="77777777" w:rsidR="00A90A1F" w:rsidRPr="00A90A1F" w:rsidRDefault="00A90A1F" w:rsidP="00A90A1F">
                  <w:pPr>
                    <w:rPr>
                      <w:rFonts w:eastAsia="Calibri"/>
                      <w:sz w:val="16"/>
                      <w:szCs w:val="16"/>
                      <w:lang w:val="kk-KZ"/>
                    </w:rPr>
                  </w:pPr>
                  <w:r w:rsidRPr="00A90A1F">
                    <w:rPr>
                      <w:rFonts w:eastAsia="Calibri"/>
                      <w:sz w:val="16"/>
                      <w:szCs w:val="16"/>
                      <w:lang w:val="kk-KZ"/>
                    </w:rPr>
                    <w:t>Бір жұмыскердің орташа айлық жалақысы, теңге</w:t>
                  </w:r>
                </w:p>
              </w:tc>
              <w:tc>
                <w:tcPr>
                  <w:tcW w:w="850" w:type="dxa"/>
                  <w:tcBorders>
                    <w:top w:val="single" w:sz="4" w:space="0" w:color="auto"/>
                    <w:left w:val="single" w:sz="4" w:space="0" w:color="auto"/>
                    <w:bottom w:val="single" w:sz="4" w:space="0" w:color="auto"/>
                    <w:right w:val="single" w:sz="4" w:space="0" w:color="auto"/>
                  </w:tcBorders>
                </w:tcPr>
                <w:p w14:paraId="41E85BA7"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77F2A3DC"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681E2BE" w14:textId="77777777" w:rsidR="00A90A1F" w:rsidRPr="00A90A1F" w:rsidRDefault="00A90A1F" w:rsidP="00A90A1F">
                  <w:pPr>
                    <w:rPr>
                      <w:rFonts w:eastAsia="Calibri"/>
                      <w:sz w:val="16"/>
                      <w:szCs w:val="16"/>
                      <w:lang w:val="kk-KZ"/>
                    </w:rPr>
                  </w:pPr>
                  <w:r w:rsidRPr="00A90A1F">
                    <w:rPr>
                      <w:rFonts w:eastAsia="Calibri"/>
                      <w:sz w:val="16"/>
                      <w:szCs w:val="16"/>
                      <w:lang w:val="kk-KZ"/>
                    </w:rPr>
                    <w:t>12.</w:t>
                  </w:r>
                </w:p>
              </w:tc>
              <w:tc>
                <w:tcPr>
                  <w:tcW w:w="3119" w:type="dxa"/>
                  <w:tcBorders>
                    <w:top w:val="single" w:sz="4" w:space="0" w:color="auto"/>
                    <w:left w:val="single" w:sz="4" w:space="0" w:color="auto"/>
                    <w:bottom w:val="single" w:sz="4" w:space="0" w:color="auto"/>
                    <w:right w:val="single" w:sz="4" w:space="0" w:color="auto"/>
                  </w:tcBorders>
                </w:tcPr>
                <w:p w14:paraId="7FE47A59" w14:textId="77777777" w:rsidR="00A90A1F" w:rsidRPr="00A90A1F" w:rsidRDefault="00A90A1F" w:rsidP="00A90A1F">
                  <w:pPr>
                    <w:rPr>
                      <w:rFonts w:eastAsia="Calibri"/>
                      <w:sz w:val="16"/>
                      <w:szCs w:val="16"/>
                      <w:lang w:val="kk-KZ"/>
                    </w:rPr>
                  </w:pPr>
                  <w:r w:rsidRPr="00A90A1F">
                    <w:rPr>
                      <w:rFonts w:eastAsia="Calibri"/>
                      <w:sz w:val="16"/>
                      <w:szCs w:val="16"/>
                      <w:lang w:val="kk-KZ"/>
                    </w:rPr>
                    <w:t>Мемлекеттік борыш</w:t>
                  </w:r>
                </w:p>
              </w:tc>
              <w:tc>
                <w:tcPr>
                  <w:tcW w:w="850" w:type="dxa"/>
                  <w:tcBorders>
                    <w:top w:val="single" w:sz="4" w:space="0" w:color="auto"/>
                    <w:left w:val="single" w:sz="4" w:space="0" w:color="auto"/>
                    <w:bottom w:val="single" w:sz="4" w:space="0" w:color="auto"/>
                    <w:right w:val="single" w:sz="4" w:space="0" w:color="auto"/>
                  </w:tcBorders>
                </w:tcPr>
                <w:p w14:paraId="7B3694AD" w14:textId="77777777" w:rsidR="00A90A1F" w:rsidRPr="00A90A1F" w:rsidRDefault="00A90A1F" w:rsidP="00A90A1F">
                  <w:pPr>
                    <w:rPr>
                      <w:rFonts w:eastAsia="Calibri"/>
                      <w:sz w:val="16"/>
                      <w:szCs w:val="16"/>
                      <w:lang w:val="kk-KZ"/>
                    </w:rPr>
                  </w:pPr>
                  <w:r w:rsidRPr="00A90A1F">
                    <w:rPr>
                      <w:rFonts w:eastAsia="Calibri"/>
                      <w:sz w:val="16"/>
                      <w:szCs w:val="16"/>
                      <w:lang w:val="kk-KZ"/>
                    </w:rPr>
                    <w:t>ҰЭМ, Қаржымині</w:t>
                  </w:r>
                </w:p>
              </w:tc>
            </w:tr>
            <w:tr w:rsidR="00A90A1F" w:rsidRPr="003B2A4B" w14:paraId="75D1BE7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285283B" w14:textId="77777777" w:rsidR="00A90A1F" w:rsidRPr="00A90A1F" w:rsidRDefault="00A90A1F" w:rsidP="00A90A1F">
                  <w:pPr>
                    <w:rPr>
                      <w:rFonts w:eastAsia="Calibri"/>
                      <w:sz w:val="16"/>
                      <w:szCs w:val="16"/>
                      <w:lang w:val="kk-KZ"/>
                    </w:rPr>
                  </w:pPr>
                  <w:r w:rsidRPr="00A90A1F">
                    <w:rPr>
                      <w:rFonts w:eastAsia="Calibri"/>
                      <w:sz w:val="16"/>
                      <w:szCs w:val="16"/>
                      <w:lang w:val="kk-KZ"/>
                    </w:rPr>
                    <w:t>13.</w:t>
                  </w:r>
                </w:p>
              </w:tc>
              <w:tc>
                <w:tcPr>
                  <w:tcW w:w="3119" w:type="dxa"/>
                  <w:tcBorders>
                    <w:top w:val="single" w:sz="4" w:space="0" w:color="auto"/>
                    <w:left w:val="single" w:sz="4" w:space="0" w:color="auto"/>
                    <w:bottom w:val="single" w:sz="4" w:space="0" w:color="auto"/>
                    <w:right w:val="single" w:sz="4" w:space="0" w:color="auto"/>
                  </w:tcBorders>
                </w:tcPr>
                <w:p w14:paraId="39653C45" w14:textId="77777777" w:rsidR="00A90A1F" w:rsidRPr="00A90A1F" w:rsidRDefault="00A90A1F" w:rsidP="00A90A1F">
                  <w:pPr>
                    <w:rPr>
                      <w:rFonts w:eastAsia="Calibri"/>
                      <w:sz w:val="16"/>
                      <w:szCs w:val="16"/>
                      <w:lang w:val="kk-KZ"/>
                    </w:rPr>
                  </w:pPr>
                  <w:r w:rsidRPr="00A90A1F">
                    <w:rPr>
                      <w:rFonts w:eastAsia="Calibri"/>
                      <w:sz w:val="16"/>
                      <w:szCs w:val="16"/>
                      <w:lang w:val="kk-KZ"/>
                    </w:rPr>
                    <w:t>Үкіметтік борыш</w:t>
                  </w:r>
                </w:p>
              </w:tc>
              <w:tc>
                <w:tcPr>
                  <w:tcW w:w="850" w:type="dxa"/>
                  <w:tcBorders>
                    <w:top w:val="single" w:sz="4" w:space="0" w:color="auto"/>
                    <w:left w:val="single" w:sz="4" w:space="0" w:color="auto"/>
                    <w:bottom w:val="single" w:sz="4" w:space="0" w:color="auto"/>
                    <w:right w:val="single" w:sz="4" w:space="0" w:color="auto"/>
                  </w:tcBorders>
                </w:tcPr>
                <w:p w14:paraId="7BC5FEED" w14:textId="77777777" w:rsidR="00A90A1F" w:rsidRPr="00A90A1F" w:rsidRDefault="00A90A1F" w:rsidP="00A90A1F">
                  <w:pPr>
                    <w:rPr>
                      <w:rFonts w:eastAsia="Calibri"/>
                      <w:sz w:val="16"/>
                      <w:szCs w:val="16"/>
                      <w:lang w:val="kk-KZ"/>
                    </w:rPr>
                  </w:pPr>
                  <w:r w:rsidRPr="00A90A1F">
                    <w:rPr>
                      <w:rFonts w:eastAsia="Calibri"/>
                      <w:sz w:val="16"/>
                      <w:szCs w:val="16"/>
                      <w:lang w:val="kk-KZ"/>
                    </w:rPr>
                    <w:t>ҰЭМ, Қаржымині</w:t>
                  </w:r>
                </w:p>
              </w:tc>
            </w:tr>
            <w:tr w:rsidR="00A90A1F" w:rsidRPr="003B2A4B" w14:paraId="3B6D405B"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0A849228" w14:textId="77777777" w:rsidR="00A90A1F" w:rsidRPr="00A90A1F" w:rsidRDefault="00A90A1F" w:rsidP="00A90A1F">
                  <w:pPr>
                    <w:rPr>
                      <w:rFonts w:eastAsia="Calibri"/>
                      <w:sz w:val="16"/>
                      <w:szCs w:val="16"/>
                      <w:lang w:val="kk-KZ"/>
                    </w:rPr>
                  </w:pPr>
                  <w:r w:rsidRPr="00A90A1F">
                    <w:rPr>
                      <w:rFonts w:eastAsia="Calibri"/>
                      <w:sz w:val="16"/>
                      <w:szCs w:val="16"/>
                      <w:lang w:val="kk-KZ"/>
                    </w:rPr>
                    <w:lastRenderedPageBreak/>
                    <w:t>14.</w:t>
                  </w:r>
                </w:p>
              </w:tc>
              <w:tc>
                <w:tcPr>
                  <w:tcW w:w="3119" w:type="dxa"/>
                  <w:tcBorders>
                    <w:top w:val="single" w:sz="4" w:space="0" w:color="auto"/>
                    <w:left w:val="single" w:sz="4" w:space="0" w:color="auto"/>
                    <w:bottom w:val="single" w:sz="4" w:space="0" w:color="auto"/>
                    <w:right w:val="single" w:sz="4" w:space="0" w:color="auto"/>
                  </w:tcBorders>
                </w:tcPr>
                <w:p w14:paraId="1AE7C18E"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субъектілерінің борышы</w:t>
                  </w:r>
                </w:p>
              </w:tc>
              <w:tc>
                <w:tcPr>
                  <w:tcW w:w="850" w:type="dxa"/>
                  <w:tcBorders>
                    <w:top w:val="single" w:sz="4" w:space="0" w:color="auto"/>
                    <w:left w:val="single" w:sz="4" w:space="0" w:color="auto"/>
                    <w:bottom w:val="single" w:sz="4" w:space="0" w:color="auto"/>
                    <w:right w:val="single" w:sz="4" w:space="0" w:color="auto"/>
                  </w:tcBorders>
                </w:tcPr>
                <w:p w14:paraId="47F920D4" w14:textId="77777777" w:rsidR="00A90A1F" w:rsidRPr="00A90A1F" w:rsidRDefault="00A90A1F" w:rsidP="00A90A1F">
                  <w:pPr>
                    <w:rPr>
                      <w:rFonts w:eastAsia="Calibri"/>
                      <w:sz w:val="16"/>
                      <w:szCs w:val="16"/>
                      <w:lang w:val="kk-KZ"/>
                    </w:rPr>
                  </w:pPr>
                  <w:r w:rsidRPr="00A90A1F">
                    <w:rPr>
                      <w:rFonts w:eastAsia="Calibri"/>
                      <w:sz w:val="16"/>
                      <w:szCs w:val="16"/>
                      <w:lang w:val="kk-KZ"/>
                    </w:rPr>
                    <w:t>Қаржымині</w:t>
                  </w:r>
                </w:p>
              </w:tc>
            </w:tr>
            <w:tr w:rsidR="00A90A1F" w:rsidRPr="003B2A4B" w14:paraId="6FE7DBA2" w14:textId="77777777" w:rsidTr="00A90A1F">
              <w:trPr>
                <w:tblHeader/>
              </w:trPr>
              <w:tc>
                <w:tcPr>
                  <w:tcW w:w="4435" w:type="dxa"/>
                  <w:gridSpan w:val="4"/>
                  <w:tcBorders>
                    <w:top w:val="single" w:sz="4" w:space="0" w:color="auto"/>
                    <w:left w:val="single" w:sz="4" w:space="0" w:color="auto"/>
                    <w:bottom w:val="single" w:sz="4" w:space="0" w:color="auto"/>
                    <w:right w:val="single" w:sz="4" w:space="0" w:color="auto"/>
                  </w:tcBorders>
                </w:tcPr>
                <w:p w14:paraId="694AA6A4" w14:textId="77777777" w:rsidR="00A90A1F" w:rsidRPr="00A90A1F" w:rsidRDefault="00A90A1F" w:rsidP="00A90A1F">
                  <w:pPr>
                    <w:rPr>
                      <w:rFonts w:eastAsia="Calibri"/>
                      <w:sz w:val="16"/>
                      <w:szCs w:val="16"/>
                      <w:lang w:val="kk-KZ"/>
                    </w:rPr>
                  </w:pPr>
                  <w:r w:rsidRPr="00A90A1F">
                    <w:rPr>
                      <w:rFonts w:eastAsia="Calibri"/>
                      <w:sz w:val="16"/>
                      <w:szCs w:val="16"/>
                      <w:lang w:val="kk-KZ"/>
                    </w:rPr>
                    <w:t>Бюджет көрсеткіштері</w:t>
                  </w:r>
                </w:p>
              </w:tc>
            </w:tr>
            <w:tr w:rsidR="00A90A1F" w:rsidRPr="003B2A4B" w14:paraId="05F61EE0"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CE1D1EF" w14:textId="77777777" w:rsidR="00A90A1F" w:rsidRPr="00A90A1F" w:rsidRDefault="00A90A1F" w:rsidP="00A90A1F">
                  <w:pPr>
                    <w:rPr>
                      <w:rFonts w:eastAsia="Calibri"/>
                      <w:sz w:val="16"/>
                      <w:szCs w:val="16"/>
                      <w:lang w:val="kk-KZ"/>
                    </w:rPr>
                  </w:pPr>
                  <w:r w:rsidRPr="00A90A1F">
                    <w:rPr>
                      <w:rFonts w:eastAsia="Calibri"/>
                      <w:sz w:val="16"/>
                      <w:szCs w:val="16"/>
                      <w:lang w:val="kk-KZ"/>
                    </w:rPr>
                    <w:t>15.</w:t>
                  </w:r>
                </w:p>
              </w:tc>
              <w:tc>
                <w:tcPr>
                  <w:tcW w:w="3119" w:type="dxa"/>
                  <w:tcBorders>
                    <w:top w:val="single" w:sz="4" w:space="0" w:color="auto"/>
                    <w:left w:val="single" w:sz="4" w:space="0" w:color="auto"/>
                    <w:bottom w:val="single" w:sz="4" w:space="0" w:color="auto"/>
                    <w:right w:val="single" w:sz="4" w:space="0" w:color="auto"/>
                  </w:tcBorders>
                </w:tcPr>
                <w:p w14:paraId="6E3F8FDE" w14:textId="77777777" w:rsidR="00A90A1F" w:rsidRPr="00A90A1F" w:rsidRDefault="00A90A1F" w:rsidP="00A90A1F">
                  <w:pPr>
                    <w:rPr>
                      <w:rFonts w:eastAsia="Calibri"/>
                      <w:sz w:val="16"/>
                      <w:szCs w:val="16"/>
                      <w:lang w:val="kk-KZ"/>
                    </w:rPr>
                  </w:pPr>
                  <w:r w:rsidRPr="00A90A1F">
                    <w:rPr>
                      <w:rFonts w:eastAsia="Calibri"/>
                      <w:sz w:val="16"/>
                      <w:szCs w:val="16"/>
                      <w:lang w:val="kk-KZ"/>
                    </w:rPr>
                    <w:t>Республикалық бюджеттің кірістері, миллиард теңге</w:t>
                  </w:r>
                </w:p>
              </w:tc>
              <w:tc>
                <w:tcPr>
                  <w:tcW w:w="850" w:type="dxa"/>
                  <w:tcBorders>
                    <w:top w:val="single" w:sz="4" w:space="0" w:color="auto"/>
                    <w:left w:val="single" w:sz="4" w:space="0" w:color="auto"/>
                    <w:bottom w:val="single" w:sz="4" w:space="0" w:color="auto"/>
                    <w:right w:val="single" w:sz="4" w:space="0" w:color="auto"/>
                  </w:tcBorders>
                </w:tcPr>
                <w:p w14:paraId="177F33E2"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6B68968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E0B2C93" w14:textId="77777777" w:rsidR="00A90A1F" w:rsidRPr="00A90A1F" w:rsidRDefault="00A90A1F" w:rsidP="00A90A1F">
                  <w:pPr>
                    <w:rPr>
                      <w:rFonts w:eastAsia="Calibri"/>
                      <w:sz w:val="16"/>
                      <w:szCs w:val="16"/>
                      <w:lang w:val="kk-KZ"/>
                    </w:rPr>
                  </w:pPr>
                  <w:r w:rsidRPr="00A90A1F">
                    <w:rPr>
                      <w:rFonts w:eastAsia="Calibri"/>
                      <w:sz w:val="16"/>
                      <w:szCs w:val="16"/>
                      <w:lang w:val="kk-KZ"/>
                    </w:rPr>
                    <w:t>16.</w:t>
                  </w:r>
                </w:p>
              </w:tc>
              <w:tc>
                <w:tcPr>
                  <w:tcW w:w="3119" w:type="dxa"/>
                  <w:tcBorders>
                    <w:top w:val="single" w:sz="4" w:space="0" w:color="auto"/>
                    <w:left w:val="single" w:sz="4" w:space="0" w:color="auto"/>
                    <w:bottom w:val="single" w:sz="4" w:space="0" w:color="auto"/>
                    <w:right w:val="single" w:sz="4" w:space="0" w:color="auto"/>
                  </w:tcBorders>
                </w:tcPr>
                <w:p w14:paraId="1DB9DBE5"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1-нысан бойынша Республикалық бюджеттің кірістері (трансферттерді есептемегенде), миллиард теңге</w:t>
                  </w:r>
                </w:p>
              </w:tc>
              <w:tc>
                <w:tcPr>
                  <w:tcW w:w="850" w:type="dxa"/>
                  <w:tcBorders>
                    <w:top w:val="single" w:sz="4" w:space="0" w:color="auto"/>
                    <w:left w:val="single" w:sz="4" w:space="0" w:color="auto"/>
                    <w:bottom w:val="single" w:sz="4" w:space="0" w:color="auto"/>
                    <w:right w:val="single" w:sz="4" w:space="0" w:color="auto"/>
                  </w:tcBorders>
                </w:tcPr>
                <w:p w14:paraId="7E35A785"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3A0F3A9D"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6635A3D" w14:textId="77777777" w:rsidR="00A90A1F" w:rsidRPr="00A90A1F" w:rsidRDefault="00A90A1F" w:rsidP="00A90A1F">
                  <w:pPr>
                    <w:rPr>
                      <w:rFonts w:eastAsia="Calibri"/>
                      <w:sz w:val="16"/>
                      <w:szCs w:val="16"/>
                      <w:lang w:val="kk-KZ"/>
                    </w:rPr>
                  </w:pPr>
                  <w:r w:rsidRPr="00A90A1F">
                    <w:rPr>
                      <w:rFonts w:eastAsia="Calibri"/>
                      <w:sz w:val="16"/>
                      <w:szCs w:val="16"/>
                      <w:lang w:val="kk-KZ"/>
                    </w:rPr>
                    <w:t>17.</w:t>
                  </w:r>
                </w:p>
              </w:tc>
              <w:tc>
                <w:tcPr>
                  <w:tcW w:w="3119" w:type="dxa"/>
                  <w:tcBorders>
                    <w:top w:val="single" w:sz="4" w:space="0" w:color="auto"/>
                    <w:left w:val="single" w:sz="4" w:space="0" w:color="auto"/>
                    <w:bottom w:val="single" w:sz="4" w:space="0" w:color="auto"/>
                    <w:right w:val="single" w:sz="4" w:space="0" w:color="auto"/>
                  </w:tcBorders>
                </w:tcPr>
                <w:p w14:paraId="4C899B9E" w14:textId="77777777" w:rsidR="00A90A1F" w:rsidRPr="00A90A1F" w:rsidRDefault="00A90A1F" w:rsidP="00A90A1F">
                  <w:pPr>
                    <w:rPr>
                      <w:rFonts w:eastAsia="Calibri"/>
                      <w:sz w:val="16"/>
                      <w:szCs w:val="16"/>
                      <w:lang w:val="kk-KZ"/>
                    </w:rPr>
                  </w:pPr>
                  <w:r w:rsidRPr="00A90A1F">
                    <w:rPr>
                      <w:rFonts w:eastAsia="Calibri"/>
                      <w:sz w:val="16"/>
                      <w:szCs w:val="16"/>
                      <w:lang w:val="kk-KZ"/>
                    </w:rPr>
                    <w:t>Ұлттық қордан берілетін трансферттер, миллиард теңге</w:t>
                  </w:r>
                </w:p>
              </w:tc>
              <w:tc>
                <w:tcPr>
                  <w:tcW w:w="850" w:type="dxa"/>
                  <w:tcBorders>
                    <w:top w:val="single" w:sz="4" w:space="0" w:color="auto"/>
                    <w:left w:val="single" w:sz="4" w:space="0" w:color="auto"/>
                    <w:bottom w:val="single" w:sz="4" w:space="0" w:color="auto"/>
                    <w:right w:val="single" w:sz="4" w:space="0" w:color="auto"/>
                  </w:tcBorders>
                </w:tcPr>
                <w:p w14:paraId="5623E4D9"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E3BEE2E"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75487472" w14:textId="77777777" w:rsidR="00A90A1F" w:rsidRPr="00A90A1F" w:rsidRDefault="00A90A1F" w:rsidP="00A90A1F">
                  <w:pPr>
                    <w:rPr>
                      <w:rFonts w:eastAsia="Calibri"/>
                      <w:sz w:val="16"/>
                      <w:szCs w:val="16"/>
                      <w:lang w:val="kk-KZ"/>
                    </w:rPr>
                  </w:pPr>
                  <w:r w:rsidRPr="00A90A1F">
                    <w:rPr>
                      <w:rFonts w:eastAsia="Calibri"/>
                      <w:sz w:val="16"/>
                      <w:szCs w:val="16"/>
                      <w:lang w:val="kk-KZ"/>
                    </w:rPr>
                    <w:t>18.</w:t>
                  </w:r>
                </w:p>
              </w:tc>
              <w:tc>
                <w:tcPr>
                  <w:tcW w:w="3119" w:type="dxa"/>
                  <w:tcBorders>
                    <w:top w:val="single" w:sz="4" w:space="0" w:color="auto"/>
                    <w:left w:val="single" w:sz="4" w:space="0" w:color="auto"/>
                    <w:bottom w:val="single" w:sz="4" w:space="0" w:color="auto"/>
                    <w:right w:val="single" w:sz="4" w:space="0" w:color="auto"/>
                  </w:tcBorders>
                </w:tcPr>
                <w:p w14:paraId="77A82A54"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2-нысан бойынша Республикалық бюджеттің шығыстары, миллиард теңге</w:t>
                  </w:r>
                </w:p>
              </w:tc>
              <w:tc>
                <w:tcPr>
                  <w:tcW w:w="850" w:type="dxa"/>
                  <w:tcBorders>
                    <w:top w:val="single" w:sz="4" w:space="0" w:color="auto"/>
                    <w:left w:val="single" w:sz="4" w:space="0" w:color="auto"/>
                    <w:bottom w:val="single" w:sz="4" w:space="0" w:color="auto"/>
                    <w:right w:val="single" w:sz="4" w:space="0" w:color="auto"/>
                  </w:tcBorders>
                </w:tcPr>
                <w:p w14:paraId="096CCE88" w14:textId="74AAAE1E" w:rsidR="00A90A1F" w:rsidRPr="00A90A1F" w:rsidRDefault="00A90A1F" w:rsidP="00A90A1F">
                  <w:pPr>
                    <w:rPr>
                      <w:rFonts w:eastAsia="Calibri"/>
                      <w:sz w:val="16"/>
                      <w:szCs w:val="16"/>
                      <w:lang w:val="kk-KZ"/>
                    </w:rPr>
                  </w:pPr>
                  <w:r w:rsidRPr="007F51DE">
                    <w:rPr>
                      <w:rFonts w:eastAsia="Calibri"/>
                      <w:sz w:val="16"/>
                      <w:szCs w:val="16"/>
                      <w:lang w:val="kk-KZ"/>
                    </w:rPr>
                    <w:t>ҚМ</w:t>
                  </w:r>
                </w:p>
              </w:tc>
            </w:tr>
            <w:tr w:rsidR="00A90A1F" w:rsidRPr="003B2A4B" w14:paraId="1BA50372"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C2D2C15" w14:textId="77777777" w:rsidR="00A90A1F" w:rsidRPr="00A90A1F" w:rsidRDefault="00A90A1F" w:rsidP="00A90A1F">
                  <w:pPr>
                    <w:rPr>
                      <w:rFonts w:eastAsia="Calibri"/>
                      <w:sz w:val="16"/>
                      <w:szCs w:val="16"/>
                      <w:lang w:val="kk-KZ"/>
                    </w:rPr>
                  </w:pPr>
                  <w:r w:rsidRPr="00A90A1F">
                    <w:rPr>
                      <w:rFonts w:eastAsia="Calibri"/>
                      <w:sz w:val="16"/>
                      <w:szCs w:val="16"/>
                      <w:lang w:val="kk-KZ"/>
                    </w:rPr>
                    <w:t>19.</w:t>
                  </w:r>
                </w:p>
              </w:tc>
              <w:tc>
                <w:tcPr>
                  <w:tcW w:w="3119" w:type="dxa"/>
                  <w:tcBorders>
                    <w:top w:val="single" w:sz="4" w:space="0" w:color="auto"/>
                    <w:left w:val="single" w:sz="4" w:space="0" w:color="auto"/>
                    <w:bottom w:val="single" w:sz="4" w:space="0" w:color="auto"/>
                    <w:right w:val="single" w:sz="4" w:space="0" w:color="auto"/>
                  </w:tcBorders>
                </w:tcPr>
                <w:p w14:paraId="7C010581" w14:textId="77777777" w:rsidR="00A90A1F" w:rsidRPr="00A90A1F" w:rsidRDefault="00A90A1F" w:rsidP="00A90A1F">
                  <w:pPr>
                    <w:rPr>
                      <w:rFonts w:eastAsia="Calibri"/>
                      <w:sz w:val="16"/>
                      <w:szCs w:val="16"/>
                      <w:lang w:val="kk-KZ"/>
                    </w:rPr>
                  </w:pPr>
                  <w:r w:rsidRPr="00A90A1F">
                    <w:rPr>
                      <w:rFonts w:eastAsia="Calibri"/>
                      <w:sz w:val="16"/>
                      <w:szCs w:val="16"/>
                      <w:lang w:val="kk-KZ"/>
                    </w:rPr>
                    <w:t>Экономикалық сыныптауыш бойынша республикалық бюджеттің шығыстары, миллиард теңге</w:t>
                  </w:r>
                </w:p>
              </w:tc>
              <w:tc>
                <w:tcPr>
                  <w:tcW w:w="850" w:type="dxa"/>
                  <w:tcBorders>
                    <w:top w:val="single" w:sz="4" w:space="0" w:color="auto"/>
                    <w:left w:val="single" w:sz="4" w:space="0" w:color="auto"/>
                    <w:bottom w:val="single" w:sz="4" w:space="0" w:color="auto"/>
                    <w:right w:val="single" w:sz="4" w:space="0" w:color="auto"/>
                  </w:tcBorders>
                </w:tcPr>
                <w:p w14:paraId="4E3D2AEF" w14:textId="74999C67" w:rsidR="00A90A1F" w:rsidRPr="00A90A1F" w:rsidRDefault="00A90A1F" w:rsidP="00A90A1F">
                  <w:pPr>
                    <w:rPr>
                      <w:rFonts w:eastAsia="Calibri"/>
                      <w:sz w:val="16"/>
                      <w:szCs w:val="16"/>
                      <w:lang w:val="kk-KZ"/>
                    </w:rPr>
                  </w:pPr>
                  <w:r w:rsidRPr="007F51DE">
                    <w:rPr>
                      <w:rFonts w:eastAsia="Calibri"/>
                      <w:sz w:val="16"/>
                      <w:szCs w:val="16"/>
                      <w:lang w:val="kk-KZ"/>
                    </w:rPr>
                    <w:t>ҚМ</w:t>
                  </w:r>
                </w:p>
              </w:tc>
            </w:tr>
            <w:tr w:rsidR="00A90A1F" w:rsidRPr="003B2A4B" w14:paraId="4671ABA9"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481E01E" w14:textId="77777777" w:rsidR="00A90A1F" w:rsidRPr="00A90A1F" w:rsidRDefault="00A90A1F" w:rsidP="00A90A1F">
                  <w:pPr>
                    <w:rPr>
                      <w:rFonts w:eastAsia="Calibri"/>
                      <w:sz w:val="16"/>
                      <w:szCs w:val="16"/>
                      <w:lang w:val="kk-KZ"/>
                    </w:rPr>
                  </w:pPr>
                  <w:r w:rsidRPr="00A90A1F">
                    <w:rPr>
                      <w:rFonts w:eastAsia="Calibri"/>
                      <w:sz w:val="16"/>
                      <w:szCs w:val="16"/>
                      <w:lang w:val="kk-KZ"/>
                    </w:rPr>
                    <w:t>20.</w:t>
                  </w:r>
                </w:p>
              </w:tc>
              <w:tc>
                <w:tcPr>
                  <w:tcW w:w="3119" w:type="dxa"/>
                  <w:tcBorders>
                    <w:top w:val="single" w:sz="4" w:space="0" w:color="auto"/>
                    <w:left w:val="single" w:sz="4" w:space="0" w:color="auto"/>
                    <w:bottom w:val="single" w:sz="4" w:space="0" w:color="auto"/>
                    <w:right w:val="single" w:sz="4" w:space="0" w:color="auto"/>
                  </w:tcBorders>
                </w:tcPr>
                <w:p w14:paraId="257F9F1D" w14:textId="77777777" w:rsidR="00A90A1F" w:rsidRPr="00A90A1F" w:rsidRDefault="00A90A1F" w:rsidP="00A90A1F">
                  <w:pPr>
                    <w:rPr>
                      <w:rFonts w:eastAsia="Calibri"/>
                      <w:sz w:val="16"/>
                      <w:szCs w:val="16"/>
                      <w:lang w:val="kk-KZ"/>
                    </w:rPr>
                  </w:pPr>
                  <w:r w:rsidRPr="00A90A1F">
                    <w:rPr>
                      <w:rFonts w:eastAsia="Calibri"/>
                      <w:sz w:val="16"/>
                      <w:szCs w:val="16"/>
                      <w:lang w:val="kk-KZ"/>
                    </w:rPr>
                    <w:t>Үкіметтік борыштың өтелуі, миллиард теңге</w:t>
                  </w:r>
                </w:p>
              </w:tc>
              <w:tc>
                <w:tcPr>
                  <w:tcW w:w="850" w:type="dxa"/>
                  <w:tcBorders>
                    <w:top w:val="single" w:sz="4" w:space="0" w:color="auto"/>
                    <w:left w:val="single" w:sz="4" w:space="0" w:color="auto"/>
                    <w:bottom w:val="single" w:sz="4" w:space="0" w:color="auto"/>
                    <w:right w:val="single" w:sz="4" w:space="0" w:color="auto"/>
                  </w:tcBorders>
                </w:tcPr>
                <w:p w14:paraId="2C07E890" w14:textId="0167C661" w:rsidR="00A90A1F" w:rsidRPr="00A90A1F" w:rsidRDefault="00A90A1F" w:rsidP="00A90A1F">
                  <w:pPr>
                    <w:rPr>
                      <w:rFonts w:eastAsia="Calibri"/>
                      <w:sz w:val="16"/>
                      <w:szCs w:val="16"/>
                      <w:lang w:val="kk-KZ"/>
                    </w:rPr>
                  </w:pPr>
                  <w:r w:rsidRPr="007F51DE">
                    <w:rPr>
                      <w:rFonts w:eastAsia="Calibri"/>
                      <w:sz w:val="16"/>
                      <w:szCs w:val="16"/>
                      <w:lang w:val="kk-KZ"/>
                    </w:rPr>
                    <w:t>ҚМ</w:t>
                  </w:r>
                </w:p>
              </w:tc>
            </w:tr>
            <w:tr w:rsidR="00A90A1F" w:rsidRPr="003B2A4B" w14:paraId="43DDEDE1"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1D359F3" w14:textId="77777777" w:rsidR="00A90A1F" w:rsidRPr="00A90A1F" w:rsidRDefault="00A90A1F" w:rsidP="00A90A1F">
                  <w:pPr>
                    <w:rPr>
                      <w:rFonts w:eastAsia="Calibri"/>
                      <w:sz w:val="16"/>
                      <w:szCs w:val="16"/>
                      <w:lang w:val="kk-KZ"/>
                    </w:rPr>
                  </w:pPr>
                  <w:r w:rsidRPr="00A90A1F">
                    <w:rPr>
                      <w:rFonts w:eastAsia="Calibri"/>
                      <w:sz w:val="16"/>
                      <w:szCs w:val="16"/>
                      <w:lang w:val="kk-KZ"/>
                    </w:rPr>
                    <w:t>21.</w:t>
                  </w:r>
                </w:p>
              </w:tc>
              <w:tc>
                <w:tcPr>
                  <w:tcW w:w="3119" w:type="dxa"/>
                  <w:tcBorders>
                    <w:top w:val="single" w:sz="4" w:space="0" w:color="auto"/>
                    <w:left w:val="single" w:sz="4" w:space="0" w:color="auto"/>
                    <w:bottom w:val="single" w:sz="4" w:space="0" w:color="auto"/>
                    <w:right w:val="single" w:sz="4" w:space="0" w:color="auto"/>
                  </w:tcBorders>
                </w:tcPr>
                <w:p w14:paraId="742E73CD" w14:textId="77777777" w:rsidR="00A90A1F" w:rsidRPr="00A90A1F" w:rsidRDefault="00A90A1F" w:rsidP="00A90A1F">
                  <w:pPr>
                    <w:rPr>
                      <w:rFonts w:eastAsia="Calibri"/>
                      <w:sz w:val="16"/>
                      <w:szCs w:val="16"/>
                      <w:lang w:val="kk-KZ"/>
                    </w:rPr>
                  </w:pPr>
                  <w:r w:rsidRPr="00A90A1F">
                    <w:rPr>
                      <w:rFonts w:eastAsia="Calibri"/>
                      <w:sz w:val="16"/>
                      <w:szCs w:val="16"/>
                      <w:lang w:val="kk-KZ"/>
                    </w:rPr>
                    <w:t>Жергілікті бюджеттің жергілікті атқарушы органдардың борышына қызмет көрсетуге арналған шығыстары, миллиард теңге</w:t>
                  </w:r>
                </w:p>
              </w:tc>
              <w:tc>
                <w:tcPr>
                  <w:tcW w:w="850" w:type="dxa"/>
                  <w:tcBorders>
                    <w:top w:val="single" w:sz="4" w:space="0" w:color="auto"/>
                    <w:left w:val="single" w:sz="4" w:space="0" w:color="auto"/>
                    <w:bottom w:val="single" w:sz="4" w:space="0" w:color="auto"/>
                    <w:right w:val="single" w:sz="4" w:space="0" w:color="auto"/>
                  </w:tcBorders>
                </w:tcPr>
                <w:p w14:paraId="351D65FA" w14:textId="6EF1336C" w:rsidR="00A90A1F" w:rsidRPr="00A90A1F" w:rsidRDefault="00A90A1F" w:rsidP="00A90A1F">
                  <w:pPr>
                    <w:rPr>
                      <w:rFonts w:eastAsia="Calibri"/>
                      <w:sz w:val="16"/>
                      <w:szCs w:val="16"/>
                      <w:lang w:val="kk-KZ"/>
                    </w:rPr>
                  </w:pPr>
                  <w:r w:rsidRPr="007F51DE">
                    <w:rPr>
                      <w:rFonts w:eastAsia="Calibri"/>
                      <w:sz w:val="16"/>
                      <w:szCs w:val="16"/>
                      <w:lang w:val="kk-KZ"/>
                    </w:rPr>
                    <w:t>ҚМ</w:t>
                  </w:r>
                </w:p>
              </w:tc>
            </w:tr>
            <w:tr w:rsidR="00A90A1F" w:rsidRPr="003B2A4B" w14:paraId="67008F41"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3FBA436" w14:textId="77777777" w:rsidR="00A90A1F" w:rsidRPr="00A90A1F" w:rsidRDefault="00A90A1F" w:rsidP="00A90A1F">
                  <w:pPr>
                    <w:rPr>
                      <w:rFonts w:eastAsia="Calibri"/>
                      <w:sz w:val="16"/>
                      <w:szCs w:val="16"/>
                      <w:lang w:val="kk-KZ"/>
                    </w:rPr>
                  </w:pPr>
                  <w:r w:rsidRPr="00A90A1F">
                    <w:rPr>
                      <w:rFonts w:eastAsia="Calibri"/>
                      <w:sz w:val="16"/>
                      <w:szCs w:val="16"/>
                      <w:lang w:val="kk-KZ"/>
                    </w:rPr>
                    <w:t>22.</w:t>
                  </w:r>
                </w:p>
              </w:tc>
              <w:tc>
                <w:tcPr>
                  <w:tcW w:w="3119" w:type="dxa"/>
                  <w:tcBorders>
                    <w:top w:val="single" w:sz="4" w:space="0" w:color="auto"/>
                    <w:left w:val="single" w:sz="4" w:space="0" w:color="auto"/>
                    <w:bottom w:val="single" w:sz="4" w:space="0" w:color="auto"/>
                    <w:right w:val="single" w:sz="4" w:space="0" w:color="auto"/>
                  </w:tcBorders>
                </w:tcPr>
                <w:p w14:paraId="57D76C6E" w14:textId="77777777" w:rsidR="00A90A1F" w:rsidRPr="00A90A1F" w:rsidRDefault="00A90A1F" w:rsidP="00A90A1F">
                  <w:pPr>
                    <w:rPr>
                      <w:rFonts w:eastAsia="Calibri"/>
                      <w:sz w:val="16"/>
                      <w:szCs w:val="16"/>
                      <w:lang w:val="kk-KZ"/>
                    </w:rPr>
                  </w:pPr>
                  <w:r w:rsidRPr="00A90A1F">
                    <w:rPr>
                      <w:rFonts w:eastAsia="Calibri"/>
                      <w:sz w:val="16"/>
                      <w:szCs w:val="16"/>
                      <w:lang w:val="kk-KZ"/>
                    </w:rPr>
                    <w:t>Жергілікті атқарушы органдар борышының өтелуі, миллиард теңге</w:t>
                  </w:r>
                </w:p>
              </w:tc>
              <w:tc>
                <w:tcPr>
                  <w:tcW w:w="850" w:type="dxa"/>
                  <w:tcBorders>
                    <w:top w:val="single" w:sz="4" w:space="0" w:color="auto"/>
                    <w:left w:val="single" w:sz="4" w:space="0" w:color="auto"/>
                    <w:bottom w:val="single" w:sz="4" w:space="0" w:color="auto"/>
                    <w:right w:val="single" w:sz="4" w:space="0" w:color="auto"/>
                  </w:tcBorders>
                </w:tcPr>
                <w:p w14:paraId="7E67965E" w14:textId="00AA6925" w:rsidR="00A90A1F" w:rsidRPr="00A90A1F" w:rsidRDefault="00A90A1F" w:rsidP="00A90A1F">
                  <w:pPr>
                    <w:rPr>
                      <w:rFonts w:eastAsia="Calibri"/>
                      <w:sz w:val="16"/>
                      <w:szCs w:val="16"/>
                      <w:lang w:val="kk-KZ"/>
                    </w:rPr>
                  </w:pPr>
                  <w:r w:rsidRPr="007F51DE">
                    <w:rPr>
                      <w:rFonts w:eastAsia="Calibri"/>
                      <w:sz w:val="16"/>
                      <w:szCs w:val="16"/>
                      <w:lang w:val="kk-KZ"/>
                    </w:rPr>
                    <w:t>ҚМ</w:t>
                  </w:r>
                </w:p>
              </w:tc>
            </w:tr>
            <w:tr w:rsidR="00A90A1F" w:rsidRPr="003B2A4B" w14:paraId="5C50BD49"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B849B3D" w14:textId="77777777" w:rsidR="00A90A1F" w:rsidRPr="00A90A1F" w:rsidRDefault="00A90A1F" w:rsidP="00A90A1F">
                  <w:pPr>
                    <w:rPr>
                      <w:rFonts w:eastAsia="Calibri"/>
                      <w:sz w:val="16"/>
                      <w:szCs w:val="16"/>
                      <w:lang w:val="kk-KZ"/>
                    </w:rPr>
                  </w:pPr>
                  <w:r w:rsidRPr="00A90A1F">
                    <w:rPr>
                      <w:rFonts w:eastAsia="Calibri"/>
                      <w:sz w:val="16"/>
                      <w:szCs w:val="16"/>
                      <w:lang w:val="kk-KZ"/>
                    </w:rPr>
                    <w:t>23.</w:t>
                  </w:r>
                </w:p>
              </w:tc>
              <w:tc>
                <w:tcPr>
                  <w:tcW w:w="3119" w:type="dxa"/>
                  <w:tcBorders>
                    <w:top w:val="single" w:sz="4" w:space="0" w:color="auto"/>
                    <w:left w:val="single" w:sz="4" w:space="0" w:color="auto"/>
                    <w:bottom w:val="single" w:sz="4" w:space="0" w:color="auto"/>
                    <w:right w:val="single" w:sz="4" w:space="0" w:color="auto"/>
                  </w:tcBorders>
                </w:tcPr>
                <w:p w14:paraId="494438D8" w14:textId="77777777" w:rsidR="00A90A1F" w:rsidRPr="00A90A1F" w:rsidRDefault="00A90A1F" w:rsidP="00A90A1F">
                  <w:pPr>
                    <w:rPr>
                      <w:rFonts w:eastAsia="Calibri"/>
                      <w:sz w:val="16"/>
                      <w:szCs w:val="16"/>
                      <w:lang w:val="kk-KZ"/>
                    </w:rPr>
                  </w:pPr>
                  <w:r w:rsidRPr="00A90A1F">
                    <w:rPr>
                      <w:rFonts w:eastAsia="Calibri"/>
                      <w:sz w:val="16"/>
                      <w:szCs w:val="16"/>
                      <w:lang w:val="kk-KZ"/>
                    </w:rPr>
                    <w:t>Мемлекеттік борышты бағалау нәтижелері</w:t>
                  </w:r>
                </w:p>
              </w:tc>
              <w:tc>
                <w:tcPr>
                  <w:tcW w:w="850" w:type="dxa"/>
                  <w:tcBorders>
                    <w:top w:val="single" w:sz="4" w:space="0" w:color="auto"/>
                    <w:left w:val="single" w:sz="4" w:space="0" w:color="auto"/>
                    <w:bottom w:val="single" w:sz="4" w:space="0" w:color="auto"/>
                    <w:right w:val="single" w:sz="4" w:space="0" w:color="auto"/>
                  </w:tcBorders>
                </w:tcPr>
                <w:p w14:paraId="59458D76" w14:textId="53B95F1F"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150FDD71" w14:textId="77777777" w:rsidTr="00A90A1F">
              <w:trPr>
                <w:tblHeader/>
              </w:trPr>
              <w:tc>
                <w:tcPr>
                  <w:tcW w:w="4435" w:type="dxa"/>
                  <w:gridSpan w:val="4"/>
                  <w:tcBorders>
                    <w:top w:val="single" w:sz="4" w:space="0" w:color="auto"/>
                    <w:left w:val="single" w:sz="4" w:space="0" w:color="auto"/>
                    <w:bottom w:val="single" w:sz="4" w:space="0" w:color="auto"/>
                    <w:right w:val="single" w:sz="4" w:space="0" w:color="auto"/>
                  </w:tcBorders>
                </w:tcPr>
                <w:p w14:paraId="207A760F" w14:textId="77777777" w:rsidR="00A90A1F" w:rsidRPr="00A90A1F" w:rsidRDefault="00A90A1F" w:rsidP="00A90A1F">
                  <w:pPr>
                    <w:rPr>
                      <w:rFonts w:eastAsia="Calibri"/>
                      <w:sz w:val="16"/>
                      <w:szCs w:val="16"/>
                      <w:lang w:val="kk-KZ"/>
                    </w:rPr>
                  </w:pPr>
                  <w:r w:rsidRPr="00A90A1F">
                    <w:rPr>
                      <w:rFonts w:eastAsia="Calibri"/>
                      <w:sz w:val="16"/>
                      <w:szCs w:val="16"/>
                      <w:lang w:val="kk-KZ"/>
                    </w:rPr>
                    <w:t>Қаржы секторы бойынша ақпарат және көрсеткіштер</w:t>
                  </w:r>
                </w:p>
              </w:tc>
            </w:tr>
            <w:tr w:rsidR="00A90A1F" w:rsidRPr="003B2A4B" w14:paraId="4E59B9E2"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CAEF02D" w14:textId="77777777" w:rsidR="00A90A1F" w:rsidRPr="00A90A1F" w:rsidRDefault="00A90A1F" w:rsidP="00A90A1F">
                  <w:pPr>
                    <w:rPr>
                      <w:rFonts w:eastAsia="Calibri"/>
                      <w:sz w:val="16"/>
                      <w:szCs w:val="16"/>
                      <w:lang w:val="kk-KZ"/>
                    </w:rPr>
                  </w:pPr>
                  <w:r w:rsidRPr="00A90A1F">
                    <w:rPr>
                      <w:rFonts w:eastAsia="Calibri"/>
                      <w:sz w:val="16"/>
                      <w:szCs w:val="16"/>
                      <w:lang w:val="kk-KZ"/>
                    </w:rPr>
                    <w:t>24.</w:t>
                  </w:r>
                </w:p>
              </w:tc>
              <w:tc>
                <w:tcPr>
                  <w:tcW w:w="3119" w:type="dxa"/>
                  <w:tcBorders>
                    <w:top w:val="single" w:sz="4" w:space="0" w:color="auto"/>
                    <w:left w:val="single" w:sz="4" w:space="0" w:color="auto"/>
                    <w:bottom w:val="single" w:sz="4" w:space="0" w:color="auto"/>
                    <w:right w:val="single" w:sz="4" w:space="0" w:color="auto"/>
                  </w:tcBorders>
                </w:tcPr>
                <w:p w14:paraId="7E40A3B1" w14:textId="77777777" w:rsidR="00A90A1F" w:rsidRPr="00A90A1F" w:rsidRDefault="00A90A1F" w:rsidP="00A90A1F">
                  <w:pPr>
                    <w:rPr>
                      <w:rFonts w:eastAsia="Calibri"/>
                      <w:sz w:val="16"/>
                      <w:szCs w:val="16"/>
                      <w:lang w:val="kk-KZ"/>
                    </w:rPr>
                  </w:pPr>
                  <w:r w:rsidRPr="00A90A1F">
                    <w:rPr>
                      <w:rFonts w:eastAsia="Calibri"/>
                      <w:sz w:val="16"/>
                      <w:szCs w:val="16"/>
                      <w:lang w:val="kk-KZ"/>
                    </w:rPr>
                    <w:t>Қаржылық есептілікке аудит жүргізу және оны кейіннен Қазақстандық депозиттерге кепілдік беру қорының ресми сайтында орналастыру мерзімдерін ескере отырып, Қазақстанның депозиттерге кепілдік беру қорының жылдық есептілігі</w:t>
                  </w:r>
                </w:p>
              </w:tc>
              <w:tc>
                <w:tcPr>
                  <w:tcW w:w="850" w:type="dxa"/>
                  <w:tcBorders>
                    <w:top w:val="single" w:sz="4" w:space="0" w:color="auto"/>
                    <w:left w:val="single" w:sz="4" w:space="0" w:color="auto"/>
                    <w:bottom w:val="single" w:sz="4" w:space="0" w:color="auto"/>
                    <w:right w:val="single" w:sz="4" w:space="0" w:color="auto"/>
                  </w:tcBorders>
                </w:tcPr>
                <w:p w14:paraId="10D4CA18" w14:textId="77777777" w:rsidR="00A90A1F" w:rsidRPr="00A90A1F" w:rsidRDefault="00A90A1F" w:rsidP="00A90A1F">
                  <w:pPr>
                    <w:rPr>
                      <w:rFonts w:eastAsia="Calibri"/>
                      <w:sz w:val="16"/>
                      <w:szCs w:val="16"/>
                      <w:lang w:val="kk-KZ"/>
                    </w:rPr>
                  </w:pPr>
                  <w:r w:rsidRPr="00A90A1F">
                    <w:rPr>
                      <w:rFonts w:eastAsia="Calibri"/>
                      <w:sz w:val="16"/>
                      <w:szCs w:val="16"/>
                      <w:lang w:val="kk-KZ"/>
                    </w:rPr>
                    <w:t>ҰБ, ҚДКҚ</w:t>
                  </w:r>
                </w:p>
              </w:tc>
            </w:tr>
            <w:tr w:rsidR="00A90A1F" w:rsidRPr="003B2A4B" w14:paraId="45E4E11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33CF1A9" w14:textId="77777777" w:rsidR="00A90A1F" w:rsidRPr="00A90A1F" w:rsidRDefault="00A90A1F" w:rsidP="00A90A1F">
                  <w:pPr>
                    <w:rPr>
                      <w:rFonts w:eastAsia="Calibri"/>
                      <w:sz w:val="16"/>
                      <w:szCs w:val="16"/>
                      <w:lang w:val="kk-KZ"/>
                    </w:rPr>
                  </w:pPr>
                  <w:r w:rsidRPr="00A90A1F">
                    <w:rPr>
                      <w:rFonts w:eastAsia="Calibri"/>
                      <w:sz w:val="16"/>
                      <w:szCs w:val="16"/>
                      <w:lang w:val="kk-KZ"/>
                    </w:rPr>
                    <w:t>25.</w:t>
                  </w:r>
                </w:p>
              </w:tc>
              <w:tc>
                <w:tcPr>
                  <w:tcW w:w="3119" w:type="dxa"/>
                  <w:tcBorders>
                    <w:top w:val="single" w:sz="4" w:space="0" w:color="auto"/>
                    <w:left w:val="single" w:sz="4" w:space="0" w:color="auto"/>
                    <w:bottom w:val="single" w:sz="4" w:space="0" w:color="auto"/>
                    <w:right w:val="single" w:sz="4" w:space="0" w:color="auto"/>
                  </w:tcBorders>
                </w:tcPr>
                <w:p w14:paraId="340FC313" w14:textId="77777777" w:rsidR="00A90A1F" w:rsidRPr="00A90A1F" w:rsidRDefault="00A90A1F" w:rsidP="00A90A1F">
                  <w:pPr>
                    <w:rPr>
                      <w:rFonts w:eastAsia="Calibri"/>
                      <w:sz w:val="16"/>
                      <w:szCs w:val="16"/>
                      <w:lang w:val="kk-KZ"/>
                    </w:rPr>
                  </w:pPr>
                  <w:r w:rsidRPr="00A90A1F">
                    <w:rPr>
                      <w:rFonts w:eastAsia="Calibri"/>
                      <w:sz w:val="16"/>
                      <w:szCs w:val="16"/>
                      <w:lang w:val="kk-KZ"/>
                    </w:rPr>
                    <w:t>Қаржы секторының көрсеткіштері</w:t>
                  </w:r>
                </w:p>
              </w:tc>
              <w:tc>
                <w:tcPr>
                  <w:tcW w:w="850" w:type="dxa"/>
                  <w:tcBorders>
                    <w:top w:val="single" w:sz="4" w:space="0" w:color="auto"/>
                    <w:left w:val="single" w:sz="4" w:space="0" w:color="auto"/>
                    <w:bottom w:val="single" w:sz="4" w:space="0" w:color="auto"/>
                    <w:right w:val="single" w:sz="4" w:space="0" w:color="auto"/>
                  </w:tcBorders>
                </w:tcPr>
                <w:p w14:paraId="5BBB9235"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556C6A33"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789BB6B2" w14:textId="77777777" w:rsidR="00A90A1F" w:rsidRPr="00A90A1F" w:rsidRDefault="00A90A1F" w:rsidP="00A90A1F">
                  <w:pPr>
                    <w:rPr>
                      <w:rFonts w:eastAsia="Calibri"/>
                      <w:sz w:val="16"/>
                      <w:szCs w:val="16"/>
                      <w:lang w:val="kk-KZ"/>
                    </w:rPr>
                  </w:pPr>
                  <w:r w:rsidRPr="00A90A1F">
                    <w:rPr>
                      <w:rFonts w:eastAsia="Calibri"/>
                      <w:sz w:val="16"/>
                      <w:szCs w:val="16"/>
                      <w:lang w:val="kk-KZ"/>
                    </w:rPr>
                    <w:t>26.</w:t>
                  </w:r>
                </w:p>
              </w:tc>
              <w:tc>
                <w:tcPr>
                  <w:tcW w:w="3119" w:type="dxa"/>
                  <w:tcBorders>
                    <w:top w:val="single" w:sz="4" w:space="0" w:color="auto"/>
                    <w:left w:val="single" w:sz="4" w:space="0" w:color="auto"/>
                    <w:bottom w:val="single" w:sz="4" w:space="0" w:color="auto"/>
                    <w:right w:val="single" w:sz="4" w:space="0" w:color="auto"/>
                  </w:tcBorders>
                </w:tcPr>
                <w:p w14:paraId="08BCC33A"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14-нысан бойынша ЕДБ-ден экономикаға берілетін кредиттер</w:t>
                  </w:r>
                </w:p>
              </w:tc>
              <w:tc>
                <w:tcPr>
                  <w:tcW w:w="850" w:type="dxa"/>
                  <w:tcBorders>
                    <w:top w:val="single" w:sz="4" w:space="0" w:color="auto"/>
                    <w:left w:val="single" w:sz="4" w:space="0" w:color="auto"/>
                    <w:bottom w:val="single" w:sz="4" w:space="0" w:color="auto"/>
                    <w:right w:val="single" w:sz="4" w:space="0" w:color="auto"/>
                  </w:tcBorders>
                </w:tcPr>
                <w:p w14:paraId="4C9A4596"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768EEB13"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B331725" w14:textId="77777777" w:rsidR="00A90A1F" w:rsidRPr="00A90A1F" w:rsidRDefault="00A90A1F" w:rsidP="00A90A1F">
                  <w:pPr>
                    <w:rPr>
                      <w:rFonts w:eastAsia="Calibri"/>
                      <w:sz w:val="16"/>
                      <w:szCs w:val="16"/>
                      <w:lang w:val="kk-KZ"/>
                    </w:rPr>
                  </w:pPr>
                  <w:r w:rsidRPr="00A90A1F">
                    <w:rPr>
                      <w:rFonts w:eastAsia="Calibri"/>
                      <w:sz w:val="16"/>
                      <w:szCs w:val="16"/>
                      <w:lang w:val="kk-KZ"/>
                    </w:rPr>
                    <w:t>27.</w:t>
                  </w:r>
                </w:p>
              </w:tc>
              <w:tc>
                <w:tcPr>
                  <w:tcW w:w="3119" w:type="dxa"/>
                  <w:tcBorders>
                    <w:top w:val="single" w:sz="4" w:space="0" w:color="auto"/>
                    <w:left w:val="single" w:sz="4" w:space="0" w:color="auto"/>
                    <w:bottom w:val="single" w:sz="4" w:space="0" w:color="auto"/>
                    <w:right w:val="single" w:sz="4" w:space="0" w:color="auto"/>
                  </w:tcBorders>
                </w:tcPr>
                <w:p w14:paraId="320BC082"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15-нысан бойынша ЕДБ-ге халықтың салымдары</w:t>
                  </w:r>
                </w:p>
              </w:tc>
              <w:tc>
                <w:tcPr>
                  <w:tcW w:w="850" w:type="dxa"/>
                  <w:tcBorders>
                    <w:top w:val="single" w:sz="4" w:space="0" w:color="auto"/>
                    <w:left w:val="single" w:sz="4" w:space="0" w:color="auto"/>
                    <w:bottom w:val="single" w:sz="4" w:space="0" w:color="auto"/>
                    <w:right w:val="single" w:sz="4" w:space="0" w:color="auto"/>
                  </w:tcBorders>
                </w:tcPr>
                <w:p w14:paraId="07E4FB72"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401FF9A2"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3DD2D9D" w14:textId="77777777" w:rsidR="00A90A1F" w:rsidRPr="00A90A1F" w:rsidRDefault="00A90A1F" w:rsidP="00A90A1F">
                  <w:pPr>
                    <w:rPr>
                      <w:rFonts w:eastAsia="Calibri"/>
                      <w:sz w:val="16"/>
                      <w:szCs w:val="16"/>
                      <w:lang w:val="kk-KZ"/>
                    </w:rPr>
                  </w:pPr>
                  <w:r w:rsidRPr="00A90A1F">
                    <w:rPr>
                      <w:rFonts w:eastAsia="Calibri"/>
                      <w:sz w:val="16"/>
                      <w:szCs w:val="16"/>
                      <w:lang w:val="kk-KZ"/>
                    </w:rPr>
                    <w:t>28.</w:t>
                  </w:r>
                </w:p>
              </w:tc>
              <w:tc>
                <w:tcPr>
                  <w:tcW w:w="3119" w:type="dxa"/>
                  <w:tcBorders>
                    <w:top w:val="single" w:sz="4" w:space="0" w:color="auto"/>
                    <w:left w:val="single" w:sz="4" w:space="0" w:color="auto"/>
                    <w:bottom w:val="single" w:sz="4" w:space="0" w:color="auto"/>
                    <w:right w:val="single" w:sz="4" w:space="0" w:color="auto"/>
                  </w:tcBorders>
                </w:tcPr>
                <w:p w14:paraId="372BC7A9" w14:textId="77777777" w:rsidR="00A90A1F" w:rsidRPr="00A90A1F" w:rsidRDefault="00A90A1F" w:rsidP="00A90A1F">
                  <w:pPr>
                    <w:rPr>
                      <w:rFonts w:eastAsia="Calibri"/>
                      <w:sz w:val="16"/>
                      <w:szCs w:val="16"/>
                      <w:lang w:val="kk-KZ"/>
                    </w:rPr>
                  </w:pPr>
                  <w:r w:rsidRPr="00A90A1F">
                    <w:rPr>
                      <w:rFonts w:eastAsia="Calibri"/>
                      <w:sz w:val="16"/>
                      <w:szCs w:val="16"/>
                      <w:lang w:val="kk-KZ"/>
                    </w:rPr>
                    <w:t>Активтерге түсетін пайданың нормасы</w:t>
                  </w:r>
                </w:p>
              </w:tc>
              <w:tc>
                <w:tcPr>
                  <w:tcW w:w="850" w:type="dxa"/>
                  <w:tcBorders>
                    <w:top w:val="single" w:sz="4" w:space="0" w:color="auto"/>
                    <w:left w:val="single" w:sz="4" w:space="0" w:color="auto"/>
                    <w:bottom w:val="single" w:sz="4" w:space="0" w:color="auto"/>
                    <w:right w:val="single" w:sz="4" w:space="0" w:color="auto"/>
                  </w:tcBorders>
                </w:tcPr>
                <w:p w14:paraId="25978041"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1E684B8B"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5B88249" w14:textId="77777777" w:rsidR="00A90A1F" w:rsidRPr="00A90A1F" w:rsidRDefault="00A90A1F" w:rsidP="00A90A1F">
                  <w:pPr>
                    <w:rPr>
                      <w:rFonts w:eastAsia="Calibri"/>
                      <w:sz w:val="16"/>
                      <w:szCs w:val="16"/>
                      <w:lang w:val="kk-KZ"/>
                    </w:rPr>
                  </w:pPr>
                  <w:r w:rsidRPr="00A90A1F">
                    <w:rPr>
                      <w:rFonts w:eastAsia="Calibri"/>
                      <w:sz w:val="16"/>
                      <w:szCs w:val="16"/>
                      <w:lang w:val="kk-KZ"/>
                    </w:rPr>
                    <w:t>29.</w:t>
                  </w:r>
                </w:p>
              </w:tc>
              <w:tc>
                <w:tcPr>
                  <w:tcW w:w="3119" w:type="dxa"/>
                  <w:tcBorders>
                    <w:top w:val="single" w:sz="4" w:space="0" w:color="auto"/>
                    <w:left w:val="single" w:sz="4" w:space="0" w:color="auto"/>
                    <w:bottom w:val="single" w:sz="4" w:space="0" w:color="auto"/>
                    <w:right w:val="single" w:sz="4" w:space="0" w:color="auto"/>
                  </w:tcBorders>
                </w:tcPr>
                <w:p w14:paraId="326AFA78" w14:textId="77777777" w:rsidR="00A90A1F" w:rsidRPr="00A90A1F" w:rsidRDefault="00A90A1F" w:rsidP="00A90A1F">
                  <w:pPr>
                    <w:rPr>
                      <w:rFonts w:eastAsia="Calibri"/>
                      <w:sz w:val="16"/>
                      <w:szCs w:val="16"/>
                      <w:lang w:val="kk-KZ"/>
                    </w:rPr>
                  </w:pPr>
                  <w:r w:rsidRPr="00A90A1F">
                    <w:rPr>
                      <w:rFonts w:eastAsia="Calibri"/>
                      <w:sz w:val="16"/>
                      <w:szCs w:val="16"/>
                      <w:lang w:val="kk-KZ"/>
                    </w:rPr>
                    <w:t>Меншікті капиталға түсетін пайданың нормасы</w:t>
                  </w:r>
                </w:p>
              </w:tc>
              <w:tc>
                <w:tcPr>
                  <w:tcW w:w="850" w:type="dxa"/>
                  <w:tcBorders>
                    <w:top w:val="single" w:sz="4" w:space="0" w:color="auto"/>
                    <w:left w:val="single" w:sz="4" w:space="0" w:color="auto"/>
                    <w:bottom w:val="single" w:sz="4" w:space="0" w:color="auto"/>
                    <w:right w:val="single" w:sz="4" w:space="0" w:color="auto"/>
                  </w:tcBorders>
                </w:tcPr>
                <w:p w14:paraId="4D17A02A"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28EA20D8"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226D6A2" w14:textId="77777777" w:rsidR="00A90A1F" w:rsidRPr="00A90A1F" w:rsidRDefault="00A90A1F" w:rsidP="00A90A1F">
                  <w:pPr>
                    <w:rPr>
                      <w:rFonts w:eastAsia="Calibri"/>
                      <w:sz w:val="16"/>
                      <w:szCs w:val="16"/>
                      <w:lang w:val="kk-KZ"/>
                    </w:rPr>
                  </w:pPr>
                  <w:r w:rsidRPr="00A90A1F">
                    <w:rPr>
                      <w:rFonts w:eastAsia="Calibri"/>
                      <w:sz w:val="16"/>
                      <w:szCs w:val="16"/>
                      <w:lang w:val="kk-KZ"/>
                    </w:rPr>
                    <w:t>30.</w:t>
                  </w:r>
                </w:p>
              </w:tc>
              <w:tc>
                <w:tcPr>
                  <w:tcW w:w="3119" w:type="dxa"/>
                  <w:tcBorders>
                    <w:top w:val="single" w:sz="4" w:space="0" w:color="auto"/>
                    <w:left w:val="single" w:sz="4" w:space="0" w:color="auto"/>
                    <w:bottom w:val="single" w:sz="4" w:space="0" w:color="auto"/>
                    <w:right w:val="single" w:sz="4" w:space="0" w:color="auto"/>
                  </w:tcBorders>
                </w:tcPr>
                <w:p w14:paraId="4704D51A"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16-нысан бойынша сақтандыру ұйымдарының активтері мен резервтері </w:t>
                  </w:r>
                </w:p>
              </w:tc>
              <w:tc>
                <w:tcPr>
                  <w:tcW w:w="850" w:type="dxa"/>
                  <w:tcBorders>
                    <w:top w:val="single" w:sz="4" w:space="0" w:color="auto"/>
                    <w:left w:val="single" w:sz="4" w:space="0" w:color="auto"/>
                    <w:bottom w:val="single" w:sz="4" w:space="0" w:color="auto"/>
                    <w:right w:val="single" w:sz="4" w:space="0" w:color="auto"/>
                  </w:tcBorders>
                </w:tcPr>
                <w:p w14:paraId="1F700E87"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43D183C3"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8FAC31B" w14:textId="77777777" w:rsidR="00A90A1F" w:rsidRPr="00A90A1F" w:rsidRDefault="00A90A1F" w:rsidP="00A90A1F">
                  <w:pPr>
                    <w:rPr>
                      <w:rFonts w:eastAsia="Calibri"/>
                      <w:sz w:val="16"/>
                      <w:szCs w:val="16"/>
                      <w:lang w:val="kk-KZ"/>
                    </w:rPr>
                  </w:pPr>
                  <w:r w:rsidRPr="00A90A1F">
                    <w:rPr>
                      <w:rFonts w:eastAsia="Calibri"/>
                      <w:sz w:val="16"/>
                      <w:szCs w:val="16"/>
                      <w:lang w:val="kk-KZ"/>
                    </w:rPr>
                    <w:t>31.</w:t>
                  </w:r>
                </w:p>
              </w:tc>
              <w:tc>
                <w:tcPr>
                  <w:tcW w:w="3119" w:type="dxa"/>
                  <w:tcBorders>
                    <w:top w:val="single" w:sz="4" w:space="0" w:color="auto"/>
                    <w:left w:val="single" w:sz="4" w:space="0" w:color="auto"/>
                    <w:bottom w:val="single" w:sz="4" w:space="0" w:color="auto"/>
                    <w:right w:val="single" w:sz="4" w:space="0" w:color="auto"/>
                  </w:tcBorders>
                </w:tcPr>
                <w:p w14:paraId="071BA4F9"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17-нысан бойынша Бірыңғай жинақтаушы </w:t>
                  </w:r>
                  <w:r w:rsidRPr="00A90A1F">
                    <w:rPr>
                      <w:rFonts w:eastAsia="Calibri"/>
                      <w:sz w:val="16"/>
                      <w:szCs w:val="16"/>
                      <w:lang w:val="kk-KZ"/>
                    </w:rPr>
                    <w:lastRenderedPageBreak/>
                    <w:t xml:space="preserve">зейнетақы қорының активтері мен меншікті капиталы </w:t>
                  </w:r>
                </w:p>
              </w:tc>
              <w:tc>
                <w:tcPr>
                  <w:tcW w:w="850" w:type="dxa"/>
                  <w:tcBorders>
                    <w:top w:val="single" w:sz="4" w:space="0" w:color="auto"/>
                    <w:left w:val="single" w:sz="4" w:space="0" w:color="auto"/>
                    <w:bottom w:val="single" w:sz="4" w:space="0" w:color="auto"/>
                    <w:right w:val="single" w:sz="4" w:space="0" w:color="auto"/>
                  </w:tcBorders>
                </w:tcPr>
                <w:p w14:paraId="4A94A6D8" w14:textId="77777777" w:rsidR="00A90A1F" w:rsidRPr="00A90A1F" w:rsidRDefault="00A90A1F" w:rsidP="00A90A1F">
                  <w:pPr>
                    <w:rPr>
                      <w:rFonts w:eastAsia="Calibri"/>
                      <w:sz w:val="16"/>
                      <w:szCs w:val="16"/>
                      <w:lang w:val="kk-KZ"/>
                    </w:rPr>
                  </w:pPr>
                  <w:r w:rsidRPr="00A90A1F">
                    <w:rPr>
                      <w:rFonts w:eastAsia="Calibri"/>
                      <w:sz w:val="16"/>
                      <w:szCs w:val="16"/>
                      <w:lang w:val="kk-KZ"/>
                    </w:rPr>
                    <w:lastRenderedPageBreak/>
                    <w:t>ҰБ</w:t>
                  </w:r>
                </w:p>
              </w:tc>
            </w:tr>
            <w:tr w:rsidR="00A90A1F" w:rsidRPr="003B2A4B" w14:paraId="437023A6"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57B89AC4" w14:textId="77777777" w:rsidR="00A90A1F" w:rsidRPr="00A90A1F" w:rsidRDefault="00A90A1F" w:rsidP="00A90A1F">
                  <w:pPr>
                    <w:rPr>
                      <w:rFonts w:eastAsia="Calibri"/>
                      <w:sz w:val="16"/>
                      <w:szCs w:val="16"/>
                      <w:lang w:val="kk-KZ"/>
                    </w:rPr>
                  </w:pPr>
                  <w:r w:rsidRPr="00A90A1F">
                    <w:rPr>
                      <w:rFonts w:eastAsia="Calibri"/>
                      <w:sz w:val="16"/>
                      <w:szCs w:val="16"/>
                      <w:lang w:val="kk-KZ"/>
                    </w:rPr>
                    <w:lastRenderedPageBreak/>
                    <w:t>32.</w:t>
                  </w:r>
                </w:p>
              </w:tc>
              <w:tc>
                <w:tcPr>
                  <w:tcW w:w="3119" w:type="dxa"/>
                  <w:tcBorders>
                    <w:top w:val="single" w:sz="4" w:space="0" w:color="auto"/>
                    <w:left w:val="single" w:sz="4" w:space="0" w:color="auto"/>
                    <w:bottom w:val="single" w:sz="4" w:space="0" w:color="auto"/>
                    <w:right w:val="single" w:sz="4" w:space="0" w:color="auto"/>
                  </w:tcBorders>
                </w:tcPr>
                <w:p w14:paraId="6016439E"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Өткен жылғы кезеңге тұрғын-үй жылжымайтын мүлік бағасы % өзгерісі </w:t>
                  </w:r>
                </w:p>
              </w:tc>
              <w:tc>
                <w:tcPr>
                  <w:tcW w:w="850" w:type="dxa"/>
                  <w:tcBorders>
                    <w:top w:val="single" w:sz="4" w:space="0" w:color="auto"/>
                    <w:left w:val="single" w:sz="4" w:space="0" w:color="auto"/>
                    <w:bottom w:val="single" w:sz="4" w:space="0" w:color="auto"/>
                    <w:right w:val="single" w:sz="4" w:space="0" w:color="auto"/>
                  </w:tcBorders>
                </w:tcPr>
                <w:p w14:paraId="512CEC40" w14:textId="77777777" w:rsidR="00A90A1F" w:rsidRPr="00A90A1F" w:rsidRDefault="00A90A1F" w:rsidP="00A90A1F">
                  <w:pPr>
                    <w:rPr>
                      <w:rFonts w:eastAsia="Calibri"/>
                      <w:sz w:val="16"/>
                      <w:szCs w:val="16"/>
                      <w:lang w:val="kk-KZ"/>
                    </w:rPr>
                  </w:pPr>
                  <w:r w:rsidRPr="00A90A1F">
                    <w:rPr>
                      <w:rFonts w:eastAsia="Calibri"/>
                      <w:sz w:val="16"/>
                      <w:szCs w:val="16"/>
                      <w:lang w:val="kk-KZ"/>
                    </w:rPr>
                    <w:t>СЖРА ҰСБ</w:t>
                  </w:r>
                </w:p>
              </w:tc>
            </w:tr>
            <w:tr w:rsidR="00A90A1F" w:rsidRPr="003B2A4B" w14:paraId="64435EFB"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0146D53" w14:textId="77777777" w:rsidR="00A90A1F" w:rsidRPr="00A90A1F" w:rsidRDefault="00A90A1F" w:rsidP="00A90A1F">
                  <w:pPr>
                    <w:rPr>
                      <w:rFonts w:eastAsia="Calibri"/>
                      <w:sz w:val="16"/>
                      <w:szCs w:val="16"/>
                      <w:lang w:val="kk-KZ"/>
                    </w:rPr>
                  </w:pPr>
                  <w:r w:rsidRPr="00A90A1F">
                    <w:rPr>
                      <w:rFonts w:eastAsia="Calibri"/>
                      <w:sz w:val="16"/>
                      <w:szCs w:val="16"/>
                      <w:lang w:val="kk-KZ"/>
                    </w:rPr>
                    <w:t>33.</w:t>
                  </w:r>
                </w:p>
              </w:tc>
              <w:tc>
                <w:tcPr>
                  <w:tcW w:w="3119" w:type="dxa"/>
                  <w:tcBorders>
                    <w:top w:val="single" w:sz="4" w:space="0" w:color="auto"/>
                    <w:left w:val="single" w:sz="4" w:space="0" w:color="auto"/>
                    <w:bottom w:val="single" w:sz="4" w:space="0" w:color="auto"/>
                    <w:right w:val="single" w:sz="4" w:space="0" w:color="auto"/>
                  </w:tcBorders>
                </w:tcPr>
                <w:p w14:paraId="6AB2D0B5"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13-нысан бойынша банк секторының қаржылық орнықтылық индикаторлары</w:t>
                  </w:r>
                </w:p>
              </w:tc>
              <w:tc>
                <w:tcPr>
                  <w:tcW w:w="850" w:type="dxa"/>
                  <w:tcBorders>
                    <w:top w:val="single" w:sz="4" w:space="0" w:color="auto"/>
                    <w:left w:val="single" w:sz="4" w:space="0" w:color="auto"/>
                    <w:bottom w:val="single" w:sz="4" w:space="0" w:color="auto"/>
                    <w:right w:val="single" w:sz="4" w:space="0" w:color="auto"/>
                  </w:tcBorders>
                </w:tcPr>
                <w:p w14:paraId="68FD9B80"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75E86D5C"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079FA917" w14:textId="77777777" w:rsidR="00A90A1F" w:rsidRPr="00A90A1F" w:rsidRDefault="00A90A1F" w:rsidP="00A90A1F">
                  <w:pPr>
                    <w:rPr>
                      <w:rFonts w:eastAsia="Calibri"/>
                      <w:sz w:val="16"/>
                      <w:szCs w:val="16"/>
                      <w:lang w:val="kk-KZ"/>
                    </w:rPr>
                  </w:pPr>
                  <w:r w:rsidRPr="00A90A1F">
                    <w:rPr>
                      <w:rFonts w:eastAsia="Calibri"/>
                      <w:sz w:val="16"/>
                      <w:szCs w:val="16"/>
                      <w:lang w:val="kk-KZ"/>
                    </w:rPr>
                    <w:t>34.</w:t>
                  </w:r>
                </w:p>
              </w:tc>
              <w:tc>
                <w:tcPr>
                  <w:tcW w:w="3119" w:type="dxa"/>
                  <w:tcBorders>
                    <w:top w:val="single" w:sz="4" w:space="0" w:color="auto"/>
                    <w:left w:val="single" w:sz="4" w:space="0" w:color="auto"/>
                    <w:bottom w:val="single" w:sz="4" w:space="0" w:color="auto"/>
                    <w:right w:val="single" w:sz="4" w:space="0" w:color="auto"/>
                  </w:tcBorders>
                </w:tcPr>
                <w:p w14:paraId="13268C08"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18-нысан бойынша қаржылық есептілікке аудит жүргізу және оны кейіннен Қазақстанның депозиттерге кепілдік беру қорының ресми сайтында орналастыру мерзімдерін ескере отырып, Қазақстанның депозиттерге кепілдік беру қорының арнайы резервінің құрылымы</w:t>
                  </w:r>
                </w:p>
              </w:tc>
              <w:tc>
                <w:tcPr>
                  <w:tcW w:w="850" w:type="dxa"/>
                  <w:tcBorders>
                    <w:top w:val="single" w:sz="4" w:space="0" w:color="auto"/>
                    <w:left w:val="single" w:sz="4" w:space="0" w:color="auto"/>
                    <w:bottom w:val="single" w:sz="4" w:space="0" w:color="auto"/>
                    <w:right w:val="single" w:sz="4" w:space="0" w:color="auto"/>
                  </w:tcBorders>
                </w:tcPr>
                <w:p w14:paraId="48D6DCFB" w14:textId="77777777" w:rsidR="00A90A1F" w:rsidRPr="00A90A1F" w:rsidRDefault="00A90A1F" w:rsidP="00A90A1F">
                  <w:pPr>
                    <w:rPr>
                      <w:rFonts w:eastAsia="Calibri"/>
                      <w:sz w:val="16"/>
                      <w:szCs w:val="16"/>
                      <w:lang w:val="kk-KZ"/>
                    </w:rPr>
                  </w:pPr>
                  <w:r w:rsidRPr="00A90A1F">
                    <w:rPr>
                      <w:rFonts w:eastAsia="Calibri"/>
                      <w:sz w:val="16"/>
                      <w:szCs w:val="16"/>
                      <w:lang w:val="kk-KZ"/>
                    </w:rPr>
                    <w:t>ҰБ, ҚДКҚ</w:t>
                  </w:r>
                </w:p>
              </w:tc>
            </w:tr>
            <w:tr w:rsidR="00A90A1F" w:rsidRPr="003B2A4B" w14:paraId="695B8976"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70B85D00" w14:textId="77777777" w:rsidR="00A90A1F" w:rsidRPr="00A90A1F" w:rsidRDefault="00A90A1F" w:rsidP="00A90A1F">
                  <w:pPr>
                    <w:rPr>
                      <w:rFonts w:eastAsia="Calibri"/>
                      <w:sz w:val="16"/>
                      <w:szCs w:val="16"/>
                      <w:lang w:val="kk-KZ"/>
                    </w:rPr>
                  </w:pPr>
                  <w:r w:rsidRPr="00A90A1F">
                    <w:rPr>
                      <w:rFonts w:eastAsia="Calibri"/>
                      <w:sz w:val="16"/>
                      <w:szCs w:val="16"/>
                      <w:lang w:val="kk-KZ"/>
                    </w:rPr>
                    <w:t>35.</w:t>
                  </w:r>
                </w:p>
              </w:tc>
              <w:tc>
                <w:tcPr>
                  <w:tcW w:w="3119" w:type="dxa"/>
                  <w:tcBorders>
                    <w:top w:val="single" w:sz="4" w:space="0" w:color="auto"/>
                    <w:left w:val="single" w:sz="4" w:space="0" w:color="auto"/>
                    <w:bottom w:val="single" w:sz="4" w:space="0" w:color="auto"/>
                    <w:right w:val="single" w:sz="4" w:space="0" w:color="auto"/>
                  </w:tcBorders>
                </w:tcPr>
                <w:p w14:paraId="6BD4CF7E"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19-нысан бойынша Қазақстан Республикасы Ұлттық Банкінің активтері</w:t>
                  </w:r>
                </w:p>
              </w:tc>
              <w:tc>
                <w:tcPr>
                  <w:tcW w:w="850" w:type="dxa"/>
                  <w:tcBorders>
                    <w:top w:val="single" w:sz="4" w:space="0" w:color="auto"/>
                    <w:left w:val="single" w:sz="4" w:space="0" w:color="auto"/>
                    <w:bottom w:val="single" w:sz="4" w:space="0" w:color="auto"/>
                    <w:right w:val="single" w:sz="4" w:space="0" w:color="auto"/>
                  </w:tcBorders>
                </w:tcPr>
                <w:p w14:paraId="5E2916C6"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40F1F572"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77B56468" w14:textId="77777777" w:rsidR="00A90A1F" w:rsidRPr="00A90A1F" w:rsidRDefault="00A90A1F" w:rsidP="00A90A1F">
                  <w:pPr>
                    <w:rPr>
                      <w:rFonts w:eastAsia="Calibri"/>
                      <w:sz w:val="16"/>
                      <w:szCs w:val="16"/>
                      <w:lang w:val="kk-KZ"/>
                    </w:rPr>
                  </w:pPr>
                  <w:r w:rsidRPr="00A90A1F">
                    <w:rPr>
                      <w:rFonts w:eastAsia="Calibri"/>
                      <w:sz w:val="16"/>
                      <w:szCs w:val="16"/>
                      <w:lang w:val="kk-KZ"/>
                    </w:rPr>
                    <w:t>36.</w:t>
                  </w:r>
                </w:p>
              </w:tc>
              <w:tc>
                <w:tcPr>
                  <w:tcW w:w="3119" w:type="dxa"/>
                  <w:tcBorders>
                    <w:top w:val="single" w:sz="4" w:space="0" w:color="auto"/>
                    <w:left w:val="single" w:sz="4" w:space="0" w:color="auto"/>
                    <w:bottom w:val="single" w:sz="4" w:space="0" w:color="auto"/>
                    <w:right w:val="single" w:sz="4" w:space="0" w:color="auto"/>
                  </w:tcBorders>
                  <w:vAlign w:val="center"/>
                </w:tcPr>
                <w:p w14:paraId="04D9E33E"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20-нысан бойынша Қазақстан Республикасы Ұлттық Банкінің міндеттемелері</w:t>
                  </w:r>
                </w:p>
              </w:tc>
              <w:tc>
                <w:tcPr>
                  <w:tcW w:w="850" w:type="dxa"/>
                  <w:tcBorders>
                    <w:top w:val="single" w:sz="4" w:space="0" w:color="auto"/>
                    <w:left w:val="single" w:sz="4" w:space="0" w:color="auto"/>
                    <w:bottom w:val="single" w:sz="4" w:space="0" w:color="auto"/>
                    <w:right w:val="single" w:sz="4" w:space="0" w:color="auto"/>
                  </w:tcBorders>
                </w:tcPr>
                <w:p w14:paraId="35EF85EF"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163E56DD"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D61E52B" w14:textId="77777777" w:rsidR="00A90A1F" w:rsidRPr="00A90A1F" w:rsidRDefault="00A90A1F" w:rsidP="00A90A1F">
                  <w:pPr>
                    <w:rPr>
                      <w:rFonts w:eastAsia="Calibri"/>
                      <w:sz w:val="16"/>
                      <w:szCs w:val="16"/>
                      <w:lang w:val="kk-KZ"/>
                    </w:rPr>
                  </w:pPr>
                  <w:r w:rsidRPr="00A90A1F">
                    <w:rPr>
                      <w:rFonts w:eastAsia="Calibri"/>
                      <w:sz w:val="16"/>
                      <w:szCs w:val="16"/>
                      <w:lang w:val="kk-KZ"/>
                    </w:rPr>
                    <w:t>37.</w:t>
                  </w:r>
                </w:p>
              </w:tc>
              <w:tc>
                <w:tcPr>
                  <w:tcW w:w="3119" w:type="dxa"/>
                  <w:tcBorders>
                    <w:top w:val="single" w:sz="4" w:space="0" w:color="auto"/>
                    <w:left w:val="single" w:sz="4" w:space="0" w:color="auto"/>
                    <w:bottom w:val="single" w:sz="4" w:space="0" w:color="auto"/>
                    <w:right w:val="single" w:sz="4" w:space="0" w:color="auto"/>
                  </w:tcBorders>
                </w:tcPr>
                <w:p w14:paraId="4FA1526D"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21-нысан бойынша Қазақстан Республикасы Ұлттық Банкінің көрсеткіштері</w:t>
                  </w:r>
                </w:p>
              </w:tc>
              <w:tc>
                <w:tcPr>
                  <w:tcW w:w="850" w:type="dxa"/>
                  <w:tcBorders>
                    <w:top w:val="single" w:sz="4" w:space="0" w:color="auto"/>
                    <w:left w:val="single" w:sz="4" w:space="0" w:color="auto"/>
                    <w:bottom w:val="single" w:sz="4" w:space="0" w:color="auto"/>
                    <w:right w:val="single" w:sz="4" w:space="0" w:color="auto"/>
                  </w:tcBorders>
                </w:tcPr>
                <w:p w14:paraId="7AE3F516"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6F866F06" w14:textId="77777777" w:rsidTr="00A90A1F">
              <w:trPr>
                <w:tblHeader/>
              </w:trPr>
              <w:tc>
                <w:tcPr>
                  <w:tcW w:w="4435" w:type="dxa"/>
                  <w:gridSpan w:val="4"/>
                  <w:tcBorders>
                    <w:top w:val="single" w:sz="4" w:space="0" w:color="auto"/>
                    <w:left w:val="single" w:sz="4" w:space="0" w:color="auto"/>
                    <w:bottom w:val="single" w:sz="4" w:space="0" w:color="auto"/>
                    <w:right w:val="single" w:sz="4" w:space="0" w:color="auto"/>
                  </w:tcBorders>
                </w:tcPr>
                <w:p w14:paraId="70971826"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бойынша ақпарат және көрсеткіштер</w:t>
                  </w:r>
                </w:p>
              </w:tc>
            </w:tr>
            <w:tr w:rsidR="00A90A1F" w:rsidRPr="003B2A4B" w14:paraId="63EF1059"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35E37E3" w14:textId="77777777" w:rsidR="00A90A1F" w:rsidRPr="00A90A1F" w:rsidRDefault="00A90A1F" w:rsidP="00A90A1F">
                  <w:pPr>
                    <w:rPr>
                      <w:rFonts w:eastAsia="Calibri"/>
                      <w:sz w:val="16"/>
                      <w:szCs w:val="16"/>
                      <w:lang w:val="kk-KZ"/>
                    </w:rPr>
                  </w:pPr>
                  <w:r w:rsidRPr="00A90A1F">
                    <w:rPr>
                      <w:rFonts w:eastAsia="Calibri"/>
                      <w:sz w:val="16"/>
                      <w:szCs w:val="16"/>
                      <w:lang w:val="kk-KZ"/>
                    </w:rPr>
                    <w:t>38.</w:t>
                  </w:r>
                </w:p>
              </w:tc>
              <w:tc>
                <w:tcPr>
                  <w:tcW w:w="3119" w:type="dxa"/>
                  <w:tcBorders>
                    <w:top w:val="single" w:sz="4" w:space="0" w:color="auto"/>
                    <w:left w:val="single" w:sz="4" w:space="0" w:color="auto"/>
                    <w:bottom w:val="single" w:sz="4" w:space="0" w:color="auto"/>
                    <w:right w:val="single" w:sz="4" w:space="0" w:color="auto"/>
                  </w:tcBorders>
                </w:tcPr>
                <w:p w14:paraId="2092B8F0"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Қаржылық есептілікке аудит жүргізу және оны кейіннен Мемлекеттік аудитті есепке алу саласындағы бірыңғай оператордың ресми сайтында орналастыру мерзімдерін ескере отырып, квазимемлекеттік сектор субъектілерінің аудиттелген есептілігі </w:t>
                  </w:r>
                </w:p>
              </w:tc>
              <w:tc>
                <w:tcPr>
                  <w:tcW w:w="850" w:type="dxa"/>
                  <w:tcBorders>
                    <w:top w:val="single" w:sz="4" w:space="0" w:color="auto"/>
                    <w:left w:val="single" w:sz="4" w:space="0" w:color="auto"/>
                    <w:bottom w:val="single" w:sz="4" w:space="0" w:color="auto"/>
                    <w:right w:val="single" w:sz="4" w:space="0" w:color="auto"/>
                  </w:tcBorders>
                </w:tcPr>
                <w:p w14:paraId="37CD8EE1" w14:textId="5785BE88" w:rsidR="00A90A1F" w:rsidRPr="00A90A1F" w:rsidRDefault="00A90A1F" w:rsidP="00A90A1F">
                  <w:pPr>
                    <w:rPr>
                      <w:rFonts w:eastAsia="Calibri"/>
                      <w:sz w:val="16"/>
                      <w:szCs w:val="16"/>
                      <w:lang w:val="kk-KZ"/>
                    </w:rPr>
                  </w:pPr>
                  <w:r>
                    <w:rPr>
                      <w:rFonts w:eastAsia="Calibri"/>
                      <w:sz w:val="16"/>
                      <w:szCs w:val="16"/>
                      <w:lang w:val="kk-KZ"/>
                    </w:rPr>
                    <w:t>ҚМ, Самұрық</w:t>
                  </w:r>
                  <w:r w:rsidRPr="00A90A1F">
                    <w:rPr>
                      <w:rFonts w:eastAsia="Calibri"/>
                      <w:sz w:val="16"/>
                      <w:szCs w:val="16"/>
                      <w:lang w:val="kk-KZ"/>
                    </w:rPr>
                    <w:t>Қазына, Бәйтерек</w:t>
                  </w:r>
                </w:p>
              </w:tc>
            </w:tr>
            <w:tr w:rsidR="00A90A1F" w:rsidRPr="003B2A4B" w14:paraId="053B5E24"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5531287"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39.</w:t>
                  </w:r>
                </w:p>
              </w:tc>
              <w:tc>
                <w:tcPr>
                  <w:tcW w:w="3119" w:type="dxa"/>
                  <w:tcBorders>
                    <w:top w:val="single" w:sz="4" w:space="0" w:color="auto"/>
                    <w:left w:val="single" w:sz="4" w:space="0" w:color="auto"/>
                    <w:bottom w:val="single" w:sz="4" w:space="0" w:color="auto"/>
                    <w:right w:val="single" w:sz="4" w:space="0" w:color="auto"/>
                  </w:tcBorders>
                </w:tcPr>
                <w:p w14:paraId="3EFAA9F9"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3-нысан бойынша шоғырландырылған бюджет пен квазимемлекеттік сектор субъектілері арасындағы фискалдық қатынастар </w:t>
                  </w:r>
                </w:p>
              </w:tc>
              <w:tc>
                <w:tcPr>
                  <w:tcW w:w="850" w:type="dxa"/>
                  <w:tcBorders>
                    <w:top w:val="single" w:sz="4" w:space="0" w:color="auto"/>
                    <w:left w:val="single" w:sz="4" w:space="0" w:color="auto"/>
                    <w:bottom w:val="single" w:sz="4" w:space="0" w:color="auto"/>
                    <w:right w:val="single" w:sz="4" w:space="0" w:color="auto"/>
                  </w:tcBorders>
                </w:tcPr>
                <w:p w14:paraId="315782A2" w14:textId="03DD6629"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3ECD432D"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51974406"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40.</w:t>
                  </w:r>
                </w:p>
              </w:tc>
              <w:tc>
                <w:tcPr>
                  <w:tcW w:w="3119" w:type="dxa"/>
                  <w:tcBorders>
                    <w:top w:val="single" w:sz="4" w:space="0" w:color="auto"/>
                    <w:left w:val="single" w:sz="4" w:space="0" w:color="auto"/>
                    <w:bottom w:val="single" w:sz="4" w:space="0" w:color="auto"/>
                    <w:right w:val="single" w:sz="4" w:space="0" w:color="auto"/>
                  </w:tcBorders>
                </w:tcPr>
                <w:p w14:paraId="331975D1"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4-нысан бойынша республикалық бюджеттен ірі субсидиялар/трансферттер, акционерлік капиталға жарналар, қарыздар және басқа да түсімдерді алушылар </w:t>
                  </w:r>
                </w:p>
              </w:tc>
              <w:tc>
                <w:tcPr>
                  <w:tcW w:w="850" w:type="dxa"/>
                  <w:tcBorders>
                    <w:top w:val="single" w:sz="4" w:space="0" w:color="auto"/>
                    <w:left w:val="single" w:sz="4" w:space="0" w:color="auto"/>
                    <w:bottom w:val="single" w:sz="4" w:space="0" w:color="auto"/>
                    <w:right w:val="single" w:sz="4" w:space="0" w:color="auto"/>
                  </w:tcBorders>
                </w:tcPr>
                <w:p w14:paraId="72C9B262" w14:textId="00058639"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276AC0A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396ECA3"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41.</w:t>
                  </w:r>
                </w:p>
              </w:tc>
              <w:tc>
                <w:tcPr>
                  <w:tcW w:w="3119" w:type="dxa"/>
                  <w:tcBorders>
                    <w:top w:val="single" w:sz="4" w:space="0" w:color="auto"/>
                    <w:left w:val="single" w:sz="4" w:space="0" w:color="auto"/>
                    <w:bottom w:val="single" w:sz="4" w:space="0" w:color="auto"/>
                    <w:right w:val="single" w:sz="4" w:space="0" w:color="auto"/>
                  </w:tcBorders>
                </w:tcPr>
                <w:p w14:paraId="30011A82"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5-нысан бойынша республикалық бюджетке дивидендтердің ірі төлемдеріне және өзге де төлемдерге бастамашылар</w:t>
                  </w:r>
                </w:p>
              </w:tc>
              <w:tc>
                <w:tcPr>
                  <w:tcW w:w="850" w:type="dxa"/>
                  <w:tcBorders>
                    <w:top w:val="single" w:sz="4" w:space="0" w:color="auto"/>
                    <w:left w:val="single" w:sz="4" w:space="0" w:color="auto"/>
                    <w:bottom w:val="single" w:sz="4" w:space="0" w:color="auto"/>
                    <w:right w:val="single" w:sz="4" w:space="0" w:color="auto"/>
                  </w:tcBorders>
                </w:tcPr>
                <w:p w14:paraId="3562B948" w14:textId="5A133033"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xml:space="preserve"> , Самұрық-Қазына, Бәйтерек</w:t>
                  </w:r>
                </w:p>
              </w:tc>
            </w:tr>
            <w:tr w:rsidR="00A90A1F" w:rsidRPr="003B2A4B" w14:paraId="690CA4F5"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56D4A57"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42.</w:t>
                  </w:r>
                </w:p>
              </w:tc>
              <w:tc>
                <w:tcPr>
                  <w:tcW w:w="3119" w:type="dxa"/>
                  <w:tcBorders>
                    <w:top w:val="single" w:sz="4" w:space="0" w:color="auto"/>
                    <w:left w:val="single" w:sz="4" w:space="0" w:color="auto"/>
                    <w:bottom w:val="single" w:sz="4" w:space="0" w:color="auto"/>
                    <w:right w:val="single" w:sz="4" w:space="0" w:color="auto"/>
                  </w:tcBorders>
                </w:tcPr>
                <w:p w14:paraId="0CC9C1A0"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6, 7-нысандар бойынша түрлеріне қарай </w:t>
                  </w:r>
                  <w:r w:rsidRPr="00A90A1F">
                    <w:rPr>
                      <w:rFonts w:eastAsia="Calibri"/>
                      <w:sz w:val="16"/>
                      <w:szCs w:val="16"/>
                      <w:lang w:val="kk-KZ"/>
                    </w:rPr>
                    <w:lastRenderedPageBreak/>
                    <w:t>шартты міндеттемелер (борыштық міндеттемелер, кепілгерліктер, басқа да кепілдіктер)</w:t>
                  </w:r>
                </w:p>
              </w:tc>
              <w:tc>
                <w:tcPr>
                  <w:tcW w:w="850" w:type="dxa"/>
                  <w:tcBorders>
                    <w:top w:val="single" w:sz="4" w:space="0" w:color="auto"/>
                    <w:left w:val="single" w:sz="4" w:space="0" w:color="auto"/>
                    <w:bottom w:val="single" w:sz="4" w:space="0" w:color="auto"/>
                    <w:right w:val="single" w:sz="4" w:space="0" w:color="auto"/>
                  </w:tcBorders>
                </w:tcPr>
                <w:p w14:paraId="3315DEAF" w14:textId="06E126FA" w:rsidR="00A90A1F" w:rsidRPr="00A90A1F" w:rsidRDefault="00A90A1F" w:rsidP="00A90A1F">
                  <w:pPr>
                    <w:rPr>
                      <w:rFonts w:eastAsia="Calibri"/>
                      <w:sz w:val="16"/>
                      <w:szCs w:val="16"/>
                      <w:lang w:val="kk-KZ"/>
                    </w:rPr>
                  </w:pPr>
                  <w:r>
                    <w:rPr>
                      <w:rFonts w:eastAsia="Calibri"/>
                      <w:sz w:val="16"/>
                      <w:szCs w:val="16"/>
                      <w:lang w:val="kk-KZ"/>
                    </w:rPr>
                    <w:lastRenderedPageBreak/>
                    <w:t>ҚМ</w:t>
                  </w:r>
                </w:p>
              </w:tc>
            </w:tr>
            <w:tr w:rsidR="00A90A1F" w:rsidRPr="003B2A4B" w14:paraId="430BA880"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25212C7D"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lastRenderedPageBreak/>
                    <w:t>43.</w:t>
                  </w:r>
                </w:p>
              </w:tc>
              <w:tc>
                <w:tcPr>
                  <w:tcW w:w="3119" w:type="dxa"/>
                  <w:tcBorders>
                    <w:top w:val="single" w:sz="4" w:space="0" w:color="auto"/>
                    <w:left w:val="single" w:sz="4" w:space="0" w:color="auto"/>
                    <w:bottom w:val="single" w:sz="4" w:space="0" w:color="auto"/>
                    <w:right w:val="single" w:sz="4" w:space="0" w:color="auto"/>
                  </w:tcBorders>
                </w:tcPr>
                <w:p w14:paraId="04B476F4"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8-нысан бойынша квазимемлекеттік сектор субъектілері арасындағы негізгі операциялар</w:t>
                  </w:r>
                </w:p>
              </w:tc>
              <w:tc>
                <w:tcPr>
                  <w:tcW w:w="850" w:type="dxa"/>
                  <w:tcBorders>
                    <w:top w:val="single" w:sz="4" w:space="0" w:color="auto"/>
                    <w:left w:val="single" w:sz="4" w:space="0" w:color="auto"/>
                    <w:bottom w:val="single" w:sz="4" w:space="0" w:color="auto"/>
                    <w:right w:val="single" w:sz="4" w:space="0" w:color="auto"/>
                  </w:tcBorders>
                </w:tcPr>
                <w:p w14:paraId="1A442351" w14:textId="10267B01"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0C45C149"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314C1AAE"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44.</w:t>
                  </w:r>
                </w:p>
              </w:tc>
              <w:tc>
                <w:tcPr>
                  <w:tcW w:w="3119" w:type="dxa"/>
                  <w:tcBorders>
                    <w:top w:val="single" w:sz="4" w:space="0" w:color="auto"/>
                    <w:left w:val="single" w:sz="4" w:space="0" w:color="auto"/>
                    <w:bottom w:val="single" w:sz="4" w:space="0" w:color="auto"/>
                    <w:right w:val="single" w:sz="4" w:space="0" w:color="auto"/>
                  </w:tcBorders>
                </w:tcPr>
                <w:p w14:paraId="4FA8596E"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9-нысан бойынша квазимемлекеттік сектор субъектілерінің коммерциялық секторының жиынтық қаржылық көрсеткіштері</w:t>
                  </w:r>
                </w:p>
              </w:tc>
              <w:tc>
                <w:tcPr>
                  <w:tcW w:w="850" w:type="dxa"/>
                  <w:tcBorders>
                    <w:top w:val="single" w:sz="4" w:space="0" w:color="auto"/>
                    <w:left w:val="single" w:sz="4" w:space="0" w:color="auto"/>
                    <w:bottom w:val="single" w:sz="4" w:space="0" w:color="auto"/>
                    <w:right w:val="single" w:sz="4" w:space="0" w:color="auto"/>
                  </w:tcBorders>
                </w:tcPr>
                <w:p w14:paraId="087BB119" w14:textId="22096986"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6F2B94EE"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B14BFA5"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45.</w:t>
                  </w:r>
                </w:p>
              </w:tc>
              <w:tc>
                <w:tcPr>
                  <w:tcW w:w="3119" w:type="dxa"/>
                  <w:tcBorders>
                    <w:top w:val="single" w:sz="4" w:space="0" w:color="auto"/>
                    <w:left w:val="single" w:sz="4" w:space="0" w:color="auto"/>
                    <w:bottom w:val="single" w:sz="4" w:space="0" w:color="auto"/>
                    <w:right w:val="single" w:sz="4" w:space="0" w:color="auto"/>
                  </w:tcBorders>
                </w:tcPr>
                <w:p w14:paraId="16090AA4"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субъектілерінің квази-фискалдық қызметі туралы ақпарат</w:t>
                  </w:r>
                </w:p>
              </w:tc>
              <w:tc>
                <w:tcPr>
                  <w:tcW w:w="850" w:type="dxa"/>
                  <w:tcBorders>
                    <w:top w:val="single" w:sz="4" w:space="0" w:color="auto"/>
                    <w:left w:val="single" w:sz="4" w:space="0" w:color="auto"/>
                    <w:bottom w:val="single" w:sz="4" w:space="0" w:color="auto"/>
                    <w:right w:val="single" w:sz="4" w:space="0" w:color="auto"/>
                  </w:tcBorders>
                </w:tcPr>
                <w:p w14:paraId="73E9E60E" w14:textId="3DBD11F8"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0E7A74E1"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75FD5363"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46.</w:t>
                  </w:r>
                </w:p>
              </w:tc>
              <w:tc>
                <w:tcPr>
                  <w:tcW w:w="3119" w:type="dxa"/>
                  <w:tcBorders>
                    <w:top w:val="single" w:sz="4" w:space="0" w:color="auto"/>
                    <w:left w:val="single" w:sz="4" w:space="0" w:color="auto"/>
                    <w:bottom w:val="single" w:sz="4" w:space="0" w:color="auto"/>
                    <w:right w:val="single" w:sz="4" w:space="0" w:color="auto"/>
                  </w:tcBorders>
                </w:tcPr>
                <w:p w14:paraId="1274F095" w14:textId="77777777" w:rsidR="00A90A1F" w:rsidRPr="00A90A1F" w:rsidRDefault="00A90A1F" w:rsidP="00A90A1F">
                  <w:pPr>
                    <w:rPr>
                      <w:rFonts w:eastAsia="Calibri"/>
                      <w:sz w:val="16"/>
                      <w:szCs w:val="16"/>
                      <w:lang w:val="kk-KZ"/>
                    </w:rPr>
                  </w:pPr>
                  <w:r w:rsidRPr="00A90A1F">
                    <w:rPr>
                      <w:rFonts w:eastAsia="Calibri"/>
                      <w:sz w:val="16"/>
                      <w:szCs w:val="16"/>
                      <w:lang w:val="kk-KZ"/>
                    </w:rPr>
                    <w:t>Қазақстан Республикасы Қаржы министрлігінің 2017 жылғы 28 маусымдағы № 404 бұйрығына 2, 3, 4, 6-қосымшаларда белгіленген жылдық есептілік нысандарына сәйкес республикалық меншіктегі квазимемлекеттік сектор субъектілері бойынша біріктірілген (жиынтық) деректер</w:t>
                  </w:r>
                </w:p>
              </w:tc>
              <w:tc>
                <w:tcPr>
                  <w:tcW w:w="850" w:type="dxa"/>
                  <w:tcBorders>
                    <w:top w:val="single" w:sz="4" w:space="0" w:color="auto"/>
                    <w:left w:val="single" w:sz="4" w:space="0" w:color="auto"/>
                    <w:bottom w:val="single" w:sz="4" w:space="0" w:color="auto"/>
                    <w:right w:val="single" w:sz="4" w:space="0" w:color="auto"/>
                  </w:tcBorders>
                </w:tcPr>
                <w:p w14:paraId="2B3E4219" w14:textId="701E1D7A"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30524604" w14:textId="77777777" w:rsidTr="00A90A1F">
              <w:trPr>
                <w:tblHeader/>
              </w:trPr>
              <w:tc>
                <w:tcPr>
                  <w:tcW w:w="4435" w:type="dxa"/>
                  <w:gridSpan w:val="4"/>
                  <w:tcBorders>
                    <w:top w:val="single" w:sz="4" w:space="0" w:color="auto"/>
                    <w:left w:val="single" w:sz="4" w:space="0" w:color="auto"/>
                    <w:bottom w:val="single" w:sz="4" w:space="0" w:color="auto"/>
                    <w:right w:val="single" w:sz="4" w:space="0" w:color="auto"/>
                  </w:tcBorders>
                </w:tcPr>
                <w:p w14:paraId="0AE28D45" w14:textId="77777777" w:rsidR="00A90A1F" w:rsidRPr="00A90A1F" w:rsidRDefault="00A90A1F" w:rsidP="00A90A1F">
                  <w:pPr>
                    <w:rPr>
                      <w:rFonts w:eastAsia="Calibri"/>
                      <w:sz w:val="16"/>
                      <w:szCs w:val="16"/>
                      <w:lang w:val="kk-KZ"/>
                    </w:rPr>
                  </w:pPr>
                  <w:r w:rsidRPr="00A90A1F">
                    <w:rPr>
                      <w:rFonts w:eastAsia="Calibri"/>
                      <w:sz w:val="16"/>
                      <w:szCs w:val="16"/>
                      <w:lang w:val="kk-KZ"/>
                    </w:rPr>
                    <w:t>МЖӘ саласындағы көрсеткіштер</w:t>
                  </w:r>
                </w:p>
              </w:tc>
            </w:tr>
            <w:tr w:rsidR="00A90A1F" w:rsidRPr="003B2A4B" w14:paraId="4646235B"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5F54D8E6" w14:textId="77777777" w:rsidR="00A90A1F" w:rsidRPr="00A90A1F" w:rsidRDefault="00A90A1F" w:rsidP="00A90A1F">
                  <w:pPr>
                    <w:rPr>
                      <w:rFonts w:eastAsia="Calibri"/>
                      <w:sz w:val="16"/>
                      <w:szCs w:val="16"/>
                      <w:lang w:val="kk-KZ"/>
                    </w:rPr>
                  </w:pPr>
                  <w:r w:rsidRPr="00A90A1F">
                    <w:rPr>
                      <w:rFonts w:eastAsia="Calibri"/>
                      <w:sz w:val="16"/>
                      <w:szCs w:val="16"/>
                      <w:lang w:val="kk-KZ"/>
                    </w:rPr>
                    <w:t>47.</w:t>
                  </w:r>
                </w:p>
              </w:tc>
              <w:tc>
                <w:tcPr>
                  <w:tcW w:w="3119" w:type="dxa"/>
                  <w:tcBorders>
                    <w:top w:val="single" w:sz="4" w:space="0" w:color="auto"/>
                    <w:left w:val="single" w:sz="4" w:space="0" w:color="auto"/>
                    <w:bottom w:val="single" w:sz="4" w:space="0" w:color="auto"/>
                    <w:right w:val="single" w:sz="4" w:space="0" w:color="auto"/>
                  </w:tcBorders>
                </w:tcPr>
                <w:p w14:paraId="5511DA67"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10-нысан бойынша </w:t>
                  </w:r>
                  <w:r w:rsidRPr="00A90A1F">
                    <w:rPr>
                      <w:rFonts w:eastAsia="Calibri"/>
                      <w:bCs/>
                      <w:color w:val="000000"/>
                      <w:sz w:val="16"/>
                      <w:szCs w:val="16"/>
                      <w:lang w:val="kk-KZ"/>
                    </w:rPr>
                    <w:t>жергілікті атқарушы органдардың МЖӘ жобалары бойынша мемлекеттік міндеттемелерінің, оның ішінде мемлекеттік концессиялық міндеттемелерінің лимиттері</w:t>
                  </w:r>
                </w:p>
              </w:tc>
              <w:tc>
                <w:tcPr>
                  <w:tcW w:w="850" w:type="dxa"/>
                  <w:tcBorders>
                    <w:top w:val="single" w:sz="4" w:space="0" w:color="auto"/>
                    <w:left w:val="single" w:sz="4" w:space="0" w:color="auto"/>
                    <w:bottom w:val="single" w:sz="4" w:space="0" w:color="auto"/>
                    <w:right w:val="single" w:sz="4" w:space="0" w:color="auto"/>
                  </w:tcBorders>
                </w:tcPr>
                <w:p w14:paraId="28F47C02"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37EAD2F1"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0BC7309B" w14:textId="77777777" w:rsidR="00A90A1F" w:rsidRPr="00A90A1F" w:rsidRDefault="00A90A1F" w:rsidP="00A90A1F">
                  <w:pPr>
                    <w:rPr>
                      <w:rFonts w:eastAsia="Calibri"/>
                      <w:sz w:val="16"/>
                      <w:szCs w:val="16"/>
                      <w:lang w:val="kk-KZ"/>
                    </w:rPr>
                  </w:pPr>
                  <w:r w:rsidRPr="00A90A1F">
                    <w:rPr>
                      <w:rFonts w:eastAsia="Calibri"/>
                      <w:sz w:val="16"/>
                      <w:szCs w:val="16"/>
                      <w:lang w:val="kk-KZ"/>
                    </w:rPr>
                    <w:t>48.</w:t>
                  </w:r>
                </w:p>
              </w:tc>
              <w:tc>
                <w:tcPr>
                  <w:tcW w:w="3119" w:type="dxa"/>
                  <w:tcBorders>
                    <w:top w:val="single" w:sz="4" w:space="0" w:color="auto"/>
                    <w:left w:val="single" w:sz="4" w:space="0" w:color="auto"/>
                    <w:bottom w:val="single" w:sz="4" w:space="0" w:color="auto"/>
                    <w:right w:val="single" w:sz="4" w:space="0" w:color="auto"/>
                  </w:tcBorders>
                </w:tcPr>
                <w:p w14:paraId="73A055EA"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11-нысан бойынша Қазақстан Республикасы Үкіметінің</w:t>
                  </w:r>
                </w:p>
                <w:p w14:paraId="2F11263F" w14:textId="6B849659" w:rsidR="00A90A1F" w:rsidRPr="00A90A1F" w:rsidRDefault="00A90A1F" w:rsidP="00A90A1F">
                  <w:pPr>
                    <w:rPr>
                      <w:rFonts w:eastAsia="Calibri"/>
                      <w:sz w:val="16"/>
                      <w:szCs w:val="16"/>
                      <w:lang w:val="kk-KZ"/>
                    </w:rPr>
                  </w:pPr>
                  <w:r w:rsidRPr="00A90A1F">
                    <w:rPr>
                      <w:rFonts w:eastAsia="Calibri"/>
                      <w:sz w:val="16"/>
                      <w:szCs w:val="16"/>
                      <w:lang w:val="kk-KZ"/>
                    </w:rPr>
                    <w:t xml:space="preserve">МЖӘ және концессия жобалары шеңберінде жасалған шарттары бойынша ақпарат  </w:t>
                  </w:r>
                </w:p>
              </w:tc>
              <w:tc>
                <w:tcPr>
                  <w:tcW w:w="850" w:type="dxa"/>
                  <w:tcBorders>
                    <w:top w:val="single" w:sz="4" w:space="0" w:color="auto"/>
                    <w:left w:val="single" w:sz="4" w:space="0" w:color="auto"/>
                    <w:bottom w:val="single" w:sz="4" w:space="0" w:color="auto"/>
                    <w:right w:val="single" w:sz="4" w:space="0" w:color="auto"/>
                  </w:tcBorders>
                </w:tcPr>
                <w:p w14:paraId="3FF5131B" w14:textId="6536D814"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ҰЭМ, МЖӘ орталығы</w:t>
                  </w:r>
                </w:p>
              </w:tc>
            </w:tr>
            <w:tr w:rsidR="00A90A1F" w:rsidRPr="003B2A4B" w14:paraId="63E2D737"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46AB431D" w14:textId="77777777" w:rsidR="00A90A1F" w:rsidRPr="00A90A1F" w:rsidRDefault="00A90A1F" w:rsidP="00A90A1F">
                  <w:pPr>
                    <w:rPr>
                      <w:rFonts w:eastAsia="Calibri"/>
                      <w:sz w:val="16"/>
                      <w:szCs w:val="16"/>
                      <w:lang w:val="kk-KZ"/>
                    </w:rPr>
                  </w:pPr>
                  <w:r w:rsidRPr="00A90A1F">
                    <w:rPr>
                      <w:rFonts w:eastAsia="Calibri"/>
                      <w:sz w:val="16"/>
                      <w:szCs w:val="16"/>
                      <w:lang w:val="kk-KZ"/>
                    </w:rPr>
                    <w:t>49.</w:t>
                  </w:r>
                </w:p>
              </w:tc>
              <w:tc>
                <w:tcPr>
                  <w:tcW w:w="3119" w:type="dxa"/>
                  <w:tcBorders>
                    <w:top w:val="single" w:sz="4" w:space="0" w:color="auto"/>
                    <w:left w:val="single" w:sz="4" w:space="0" w:color="auto"/>
                    <w:bottom w:val="single" w:sz="4" w:space="0" w:color="auto"/>
                    <w:right w:val="single" w:sz="4" w:space="0" w:color="auto"/>
                  </w:tcBorders>
                </w:tcPr>
                <w:p w14:paraId="333A8807"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w:t>
                  </w:r>
                  <w:r w:rsidRPr="00A90A1F">
                    <w:rPr>
                      <w:rFonts w:eastAsia="Calibri"/>
                      <w:sz w:val="16"/>
                      <w:szCs w:val="16"/>
                      <w:lang w:val="kk-KZ"/>
                    </w:rPr>
                    <w:br/>
                    <w:t>12-нысан бойынша жергілікті атқарушы органдардың МЖӘ жобалары шеңберінде қабылдаған мемлекеттік міндеттемелері бойынша ақпарат</w:t>
                  </w:r>
                </w:p>
              </w:tc>
              <w:tc>
                <w:tcPr>
                  <w:tcW w:w="850" w:type="dxa"/>
                  <w:tcBorders>
                    <w:top w:val="single" w:sz="4" w:space="0" w:color="auto"/>
                    <w:left w:val="single" w:sz="4" w:space="0" w:color="auto"/>
                    <w:bottom w:val="single" w:sz="4" w:space="0" w:color="auto"/>
                    <w:right w:val="single" w:sz="4" w:space="0" w:color="auto"/>
                  </w:tcBorders>
                </w:tcPr>
                <w:p w14:paraId="67813BDF" w14:textId="3929BF56"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ҰЭМ, МЖӘ орталығы</w:t>
                  </w:r>
                </w:p>
              </w:tc>
            </w:tr>
            <w:tr w:rsidR="00A90A1F" w:rsidRPr="003B2A4B" w14:paraId="7392EFD6"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106746D4" w14:textId="77777777" w:rsidR="00A90A1F" w:rsidRPr="00A90A1F" w:rsidRDefault="00A90A1F" w:rsidP="00A90A1F">
                  <w:pPr>
                    <w:rPr>
                      <w:rFonts w:eastAsia="Calibri"/>
                      <w:sz w:val="16"/>
                      <w:szCs w:val="16"/>
                      <w:lang w:val="kk-KZ"/>
                    </w:rPr>
                  </w:pPr>
                  <w:r w:rsidRPr="00A90A1F">
                    <w:rPr>
                      <w:rFonts w:eastAsia="Calibri"/>
                      <w:sz w:val="16"/>
                      <w:szCs w:val="16"/>
                      <w:lang w:val="kk-KZ"/>
                    </w:rPr>
                    <w:t>50.</w:t>
                  </w:r>
                </w:p>
              </w:tc>
              <w:tc>
                <w:tcPr>
                  <w:tcW w:w="3119" w:type="dxa"/>
                  <w:tcBorders>
                    <w:top w:val="single" w:sz="4" w:space="0" w:color="auto"/>
                    <w:left w:val="single" w:sz="4" w:space="0" w:color="auto"/>
                    <w:bottom w:val="single" w:sz="4" w:space="0" w:color="auto"/>
                    <w:right w:val="single" w:sz="4" w:space="0" w:color="auto"/>
                  </w:tcBorders>
                </w:tcPr>
                <w:p w14:paraId="6514F16E" w14:textId="77777777" w:rsidR="00A90A1F" w:rsidRPr="00A90A1F" w:rsidRDefault="00A90A1F" w:rsidP="00A90A1F">
                  <w:pPr>
                    <w:rPr>
                      <w:rFonts w:eastAsia="Calibri"/>
                      <w:sz w:val="16"/>
                      <w:szCs w:val="16"/>
                      <w:lang w:val="kk-KZ"/>
                    </w:rPr>
                  </w:pPr>
                  <w:r w:rsidRPr="00A90A1F">
                    <w:rPr>
                      <w:rFonts w:eastAsia="Calibri"/>
                      <w:sz w:val="16"/>
                      <w:szCs w:val="16"/>
                      <w:lang w:val="kk-KZ"/>
                    </w:rPr>
                    <w:t>МЖӘ-нің бөлінген жобалары бойынша саны, республикалық және жергілікті деңгейдегі жобалар, секторлар, инвестициялар құны, активтер, міндеттемелер бойынша ақпарат</w:t>
                  </w:r>
                </w:p>
              </w:tc>
              <w:tc>
                <w:tcPr>
                  <w:tcW w:w="850" w:type="dxa"/>
                  <w:tcBorders>
                    <w:top w:val="single" w:sz="4" w:space="0" w:color="auto"/>
                    <w:left w:val="single" w:sz="4" w:space="0" w:color="auto"/>
                    <w:bottom w:val="single" w:sz="4" w:space="0" w:color="auto"/>
                    <w:right w:val="single" w:sz="4" w:space="0" w:color="auto"/>
                  </w:tcBorders>
                </w:tcPr>
                <w:p w14:paraId="6F7EEE90"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МЖӘ орталығы</w:t>
                  </w:r>
                </w:p>
              </w:tc>
            </w:tr>
            <w:tr w:rsidR="00A90A1F" w:rsidRPr="003B2A4B" w14:paraId="51023B32" w14:textId="77777777" w:rsidTr="00A90A1F">
              <w:trPr>
                <w:gridAfter w:val="1"/>
                <w:wAfter w:w="13" w:type="dxa"/>
                <w:tblHeader/>
              </w:trPr>
              <w:tc>
                <w:tcPr>
                  <w:tcW w:w="453" w:type="dxa"/>
                  <w:tcBorders>
                    <w:top w:val="single" w:sz="4" w:space="0" w:color="auto"/>
                    <w:left w:val="single" w:sz="4" w:space="0" w:color="auto"/>
                    <w:bottom w:val="single" w:sz="4" w:space="0" w:color="auto"/>
                    <w:right w:val="single" w:sz="4" w:space="0" w:color="auto"/>
                  </w:tcBorders>
                </w:tcPr>
                <w:p w14:paraId="6707E9BD" w14:textId="77777777" w:rsidR="00A90A1F" w:rsidRPr="00A90A1F" w:rsidRDefault="00A90A1F" w:rsidP="00A90A1F">
                  <w:pPr>
                    <w:rPr>
                      <w:rFonts w:eastAsia="Calibri"/>
                      <w:sz w:val="16"/>
                      <w:szCs w:val="16"/>
                      <w:lang w:val="kk-KZ"/>
                    </w:rPr>
                  </w:pPr>
                  <w:r w:rsidRPr="00A90A1F">
                    <w:rPr>
                      <w:rFonts w:eastAsia="Calibri"/>
                      <w:sz w:val="16"/>
                      <w:szCs w:val="16"/>
                      <w:lang w:val="kk-KZ"/>
                    </w:rPr>
                    <w:lastRenderedPageBreak/>
                    <w:t>51.</w:t>
                  </w:r>
                </w:p>
              </w:tc>
              <w:tc>
                <w:tcPr>
                  <w:tcW w:w="3119" w:type="dxa"/>
                  <w:tcBorders>
                    <w:top w:val="single" w:sz="4" w:space="0" w:color="auto"/>
                    <w:left w:val="single" w:sz="4" w:space="0" w:color="auto"/>
                    <w:bottom w:val="single" w:sz="4" w:space="0" w:color="auto"/>
                    <w:right w:val="single" w:sz="4" w:space="0" w:color="auto"/>
                  </w:tcBorders>
                </w:tcPr>
                <w:p w14:paraId="359EE163"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Жоспарлау сатысындағы жобалар туралы, </w:t>
                  </w:r>
                  <w:r w:rsidRPr="00A90A1F">
                    <w:rPr>
                      <w:rFonts w:eastAsia="Calibri"/>
                      <w:sz w:val="16"/>
                      <w:szCs w:val="16"/>
                      <w:lang w:val="kk-KZ"/>
                    </w:rPr>
                    <w:br/>
                    <w:t>сондай-ақ қаржылық ресімдеуді аяқтау сатысына жеткен шарттар бойынша міндеттемелері бар жобалар туралы және келесі 12 ай ішінде қаржылық ресімдеуді аяқтау сатысына жететін жобалар туралы ақпарат</w:t>
                  </w:r>
                </w:p>
              </w:tc>
              <w:tc>
                <w:tcPr>
                  <w:tcW w:w="850" w:type="dxa"/>
                  <w:tcBorders>
                    <w:top w:val="single" w:sz="4" w:space="0" w:color="auto"/>
                    <w:left w:val="single" w:sz="4" w:space="0" w:color="auto"/>
                    <w:bottom w:val="single" w:sz="4" w:space="0" w:color="auto"/>
                    <w:right w:val="single" w:sz="4" w:space="0" w:color="auto"/>
                  </w:tcBorders>
                </w:tcPr>
                <w:p w14:paraId="2B3951C2"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МЖӘ орталығы</w:t>
                  </w:r>
                </w:p>
              </w:tc>
            </w:tr>
          </w:tbl>
          <w:p w14:paraId="13AF6C96" w14:textId="5FB0B37A" w:rsidR="00A90A1F" w:rsidRPr="00CF5D4D" w:rsidRDefault="00A90A1F" w:rsidP="00334BEA">
            <w:pPr>
              <w:tabs>
                <w:tab w:val="left" w:pos="596"/>
              </w:tabs>
              <w:ind w:firstLine="325"/>
              <w:contextualSpacing/>
              <w:jc w:val="both"/>
              <w:rPr>
                <w:rFonts w:eastAsia="Calibri"/>
                <w:bCs/>
                <w:sz w:val="16"/>
                <w:szCs w:val="16"/>
                <w:lang w:eastAsia="en-US"/>
              </w:rPr>
            </w:pPr>
          </w:p>
        </w:tc>
        <w:tc>
          <w:tcPr>
            <w:tcW w:w="6142" w:type="dxa"/>
            <w:shd w:val="clear" w:color="auto" w:fill="auto"/>
          </w:tcPr>
          <w:p w14:paraId="4A796EC3" w14:textId="77777777" w:rsidR="00A90A1F" w:rsidRDefault="00A90A1F" w:rsidP="00A90A1F">
            <w:pPr>
              <w:tabs>
                <w:tab w:val="left" w:pos="596"/>
              </w:tabs>
              <w:ind w:firstLine="325"/>
              <w:contextualSpacing/>
              <w:jc w:val="right"/>
              <w:rPr>
                <w:rFonts w:eastAsia="Calibri"/>
                <w:bCs/>
                <w:sz w:val="16"/>
                <w:szCs w:val="16"/>
                <w:lang w:eastAsia="en-US"/>
              </w:rPr>
            </w:pPr>
            <w:r w:rsidRPr="00A90A1F">
              <w:rPr>
                <w:rFonts w:eastAsia="Calibri"/>
                <w:bCs/>
                <w:sz w:val="16"/>
                <w:szCs w:val="16"/>
                <w:lang w:val="kk-KZ" w:eastAsia="en-US"/>
              </w:rPr>
              <w:lastRenderedPageBreak/>
              <w:t>Б</w:t>
            </w:r>
            <w:r w:rsidRPr="00A90A1F">
              <w:rPr>
                <w:rFonts w:eastAsia="Calibri"/>
                <w:bCs/>
                <w:sz w:val="16"/>
                <w:szCs w:val="16"/>
                <w:lang w:eastAsia="en-US"/>
              </w:rPr>
              <w:t xml:space="preserve">юджеттік тәуекелдер </w:t>
            </w:r>
          </w:p>
          <w:p w14:paraId="121139C7" w14:textId="77777777" w:rsidR="00A90A1F" w:rsidRDefault="00A90A1F" w:rsidP="00A90A1F">
            <w:pPr>
              <w:tabs>
                <w:tab w:val="left" w:pos="596"/>
              </w:tabs>
              <w:ind w:firstLine="325"/>
              <w:contextualSpacing/>
              <w:jc w:val="right"/>
              <w:rPr>
                <w:rFonts w:eastAsia="Calibri"/>
                <w:bCs/>
                <w:sz w:val="16"/>
                <w:szCs w:val="16"/>
                <w:lang w:eastAsia="en-US"/>
              </w:rPr>
            </w:pPr>
            <w:r w:rsidRPr="00A90A1F">
              <w:rPr>
                <w:rFonts w:eastAsia="Calibri"/>
                <w:bCs/>
                <w:sz w:val="16"/>
                <w:szCs w:val="16"/>
                <w:lang w:eastAsia="en-US"/>
              </w:rPr>
              <w:t xml:space="preserve">туралы талдамалық есепті </w:t>
            </w:r>
          </w:p>
          <w:p w14:paraId="238CC2C6" w14:textId="77777777" w:rsidR="00A90A1F" w:rsidRDefault="00A90A1F" w:rsidP="00A90A1F">
            <w:pPr>
              <w:tabs>
                <w:tab w:val="left" w:pos="596"/>
              </w:tabs>
              <w:ind w:firstLine="325"/>
              <w:contextualSpacing/>
              <w:jc w:val="right"/>
              <w:rPr>
                <w:rFonts w:eastAsia="Calibri"/>
                <w:bCs/>
                <w:sz w:val="16"/>
                <w:szCs w:val="16"/>
                <w:lang w:val="kk-KZ" w:eastAsia="en-US"/>
              </w:rPr>
            </w:pPr>
            <w:r w:rsidRPr="00A90A1F">
              <w:rPr>
                <w:rFonts w:eastAsia="Calibri"/>
                <w:bCs/>
                <w:sz w:val="16"/>
                <w:szCs w:val="16"/>
                <w:lang w:eastAsia="en-US"/>
              </w:rPr>
              <w:t>қалыптастыру қағидаларына</w:t>
            </w:r>
            <w:r w:rsidRPr="00A90A1F">
              <w:rPr>
                <w:rFonts w:eastAsia="Calibri"/>
                <w:bCs/>
                <w:sz w:val="16"/>
                <w:szCs w:val="16"/>
                <w:lang w:val="kk-KZ" w:eastAsia="en-US"/>
              </w:rPr>
              <w:t xml:space="preserve"> </w:t>
            </w:r>
          </w:p>
          <w:p w14:paraId="57703363" w14:textId="1A2BF618" w:rsidR="00A90A1F" w:rsidRPr="00A90A1F" w:rsidRDefault="00A90A1F" w:rsidP="00A90A1F">
            <w:pPr>
              <w:tabs>
                <w:tab w:val="left" w:pos="596"/>
              </w:tabs>
              <w:ind w:firstLine="325"/>
              <w:contextualSpacing/>
              <w:jc w:val="right"/>
              <w:rPr>
                <w:rFonts w:eastAsia="Calibri"/>
                <w:bCs/>
                <w:sz w:val="16"/>
                <w:szCs w:val="16"/>
                <w:lang w:val="kk-KZ" w:eastAsia="en-US"/>
              </w:rPr>
            </w:pPr>
            <w:r w:rsidRPr="00A90A1F">
              <w:rPr>
                <w:rFonts w:eastAsia="Calibri"/>
                <w:bCs/>
                <w:sz w:val="16"/>
                <w:szCs w:val="16"/>
                <w:lang w:val="kk-KZ" w:eastAsia="en-US"/>
              </w:rPr>
              <w:t>2-қосымша</w:t>
            </w:r>
          </w:p>
          <w:p w14:paraId="1F6D63F4" w14:textId="6192089B" w:rsidR="001C4087" w:rsidRPr="00A90A1F" w:rsidRDefault="001C4087" w:rsidP="001C4087">
            <w:pPr>
              <w:ind w:firstLine="325"/>
              <w:contextualSpacing/>
              <w:jc w:val="both"/>
              <w:rPr>
                <w:rFonts w:eastAsia="Calibri"/>
                <w:bCs/>
                <w:sz w:val="20"/>
                <w:szCs w:val="20"/>
                <w:lang w:val="kk-KZ" w:eastAsia="en-US"/>
              </w:rPr>
            </w:pPr>
          </w:p>
          <w:p w14:paraId="04031368" w14:textId="77777777" w:rsidR="00A90A1F" w:rsidRPr="00CF5D4D" w:rsidRDefault="00A90A1F" w:rsidP="00A90A1F">
            <w:pPr>
              <w:tabs>
                <w:tab w:val="left" w:pos="596"/>
              </w:tabs>
              <w:ind w:firstLine="325"/>
              <w:contextualSpacing/>
              <w:jc w:val="both"/>
              <w:rPr>
                <w:rFonts w:eastAsia="Calibri"/>
                <w:b/>
                <w:bCs/>
                <w:sz w:val="16"/>
                <w:szCs w:val="16"/>
                <w:lang w:val="kk-KZ" w:eastAsia="en-US"/>
              </w:rPr>
            </w:pPr>
            <w:r w:rsidRPr="00CF5D4D">
              <w:rPr>
                <w:rFonts w:eastAsia="Calibri"/>
                <w:b/>
                <w:bCs/>
                <w:sz w:val="16"/>
                <w:szCs w:val="16"/>
                <w:lang w:val="kk-KZ" w:eastAsia="en-US"/>
              </w:rPr>
              <w:t>Талдамалық есепті қалыптастыру үшін қажетті</w:t>
            </w:r>
          </w:p>
          <w:p w14:paraId="050C355B" w14:textId="17465DE9" w:rsidR="00A90A1F" w:rsidRDefault="00A90A1F" w:rsidP="00A90A1F">
            <w:pPr>
              <w:tabs>
                <w:tab w:val="left" w:pos="596"/>
              </w:tabs>
              <w:ind w:firstLine="325"/>
              <w:contextualSpacing/>
              <w:jc w:val="both"/>
              <w:rPr>
                <w:rFonts w:eastAsia="Calibri"/>
                <w:b/>
                <w:bCs/>
                <w:sz w:val="16"/>
                <w:szCs w:val="16"/>
                <w:lang w:val="kk-KZ" w:eastAsia="en-US"/>
              </w:rPr>
            </w:pPr>
            <w:r w:rsidRPr="00CF5D4D">
              <w:rPr>
                <w:rFonts w:eastAsia="Calibri"/>
                <w:b/>
                <w:bCs/>
                <w:sz w:val="16"/>
                <w:szCs w:val="16"/>
                <w:lang w:val="kk-KZ" w:eastAsia="en-US"/>
              </w:rPr>
              <w:t>ақпарат пен көрсеткіштердің тізбесі</w:t>
            </w:r>
          </w:p>
          <w:p w14:paraId="018D5F08" w14:textId="77777777" w:rsidR="00A90A1F" w:rsidRPr="00CF5D4D" w:rsidRDefault="00A90A1F" w:rsidP="00A90A1F">
            <w:pPr>
              <w:tabs>
                <w:tab w:val="left" w:pos="596"/>
              </w:tabs>
              <w:ind w:firstLine="325"/>
              <w:contextualSpacing/>
              <w:jc w:val="both"/>
              <w:rPr>
                <w:rFonts w:eastAsia="Calibri"/>
                <w:b/>
                <w:bCs/>
                <w:sz w:val="16"/>
                <w:szCs w:val="16"/>
                <w:lang w:val="kk-KZ" w:eastAsia="en-US"/>
              </w:rPr>
            </w:pPr>
          </w:p>
          <w:tbl>
            <w:tblPr>
              <w:tblStyle w:val="111"/>
              <w:tblW w:w="5980" w:type="dxa"/>
              <w:tblLayout w:type="fixed"/>
              <w:tblLook w:val="04A0" w:firstRow="1" w:lastRow="0" w:firstColumn="1" w:lastColumn="0" w:noHBand="0" w:noVBand="1"/>
            </w:tblPr>
            <w:tblGrid>
              <w:gridCol w:w="451"/>
              <w:gridCol w:w="4678"/>
              <w:gridCol w:w="851"/>
            </w:tblGrid>
            <w:tr w:rsidR="00A90A1F" w:rsidRPr="003B2A4B" w14:paraId="0990504C" w14:textId="77777777" w:rsidTr="00A90A1F">
              <w:tc>
                <w:tcPr>
                  <w:tcW w:w="451" w:type="dxa"/>
                  <w:vAlign w:val="center"/>
                </w:tcPr>
                <w:p w14:paraId="6F12BC63" w14:textId="77777777" w:rsidR="00A90A1F" w:rsidRPr="00A90A1F" w:rsidRDefault="00A90A1F" w:rsidP="00A90A1F">
                  <w:pPr>
                    <w:rPr>
                      <w:rFonts w:eastAsia="Calibri"/>
                      <w:bCs/>
                      <w:sz w:val="16"/>
                      <w:szCs w:val="16"/>
                      <w:lang w:val="kk-KZ"/>
                    </w:rPr>
                  </w:pPr>
                  <w:r w:rsidRPr="00A90A1F">
                    <w:rPr>
                      <w:rFonts w:eastAsia="Calibri"/>
                      <w:bCs/>
                      <w:sz w:val="16"/>
                      <w:szCs w:val="16"/>
                      <w:lang w:val="kk-KZ"/>
                    </w:rPr>
                    <w:t xml:space="preserve">Р/с № </w:t>
                  </w:r>
                </w:p>
              </w:tc>
              <w:tc>
                <w:tcPr>
                  <w:tcW w:w="4678" w:type="dxa"/>
                  <w:vAlign w:val="center"/>
                  <w:hideMark/>
                </w:tcPr>
                <w:p w14:paraId="3CD21535" w14:textId="77777777" w:rsidR="00A90A1F" w:rsidRPr="00A90A1F" w:rsidRDefault="00A90A1F" w:rsidP="00A90A1F">
                  <w:pPr>
                    <w:rPr>
                      <w:rFonts w:eastAsia="Calibri"/>
                      <w:bCs/>
                      <w:sz w:val="16"/>
                      <w:szCs w:val="16"/>
                      <w:lang w:val="kk-KZ"/>
                    </w:rPr>
                  </w:pPr>
                  <w:r w:rsidRPr="00A90A1F">
                    <w:rPr>
                      <w:rFonts w:eastAsia="Calibri"/>
                      <w:bCs/>
                      <w:sz w:val="16"/>
                      <w:szCs w:val="16"/>
                      <w:lang w:val="kk-KZ"/>
                    </w:rPr>
                    <w:t>Атауы</w:t>
                  </w:r>
                </w:p>
              </w:tc>
              <w:tc>
                <w:tcPr>
                  <w:tcW w:w="851" w:type="dxa"/>
                  <w:vAlign w:val="center"/>
                  <w:hideMark/>
                </w:tcPr>
                <w:p w14:paraId="628453D0" w14:textId="77777777" w:rsidR="00A90A1F" w:rsidRPr="00A90A1F" w:rsidRDefault="00A90A1F" w:rsidP="00A90A1F">
                  <w:pPr>
                    <w:rPr>
                      <w:rFonts w:eastAsia="Calibri"/>
                      <w:bCs/>
                      <w:sz w:val="16"/>
                      <w:szCs w:val="16"/>
                      <w:lang w:val="kk-KZ"/>
                    </w:rPr>
                  </w:pPr>
                  <w:r w:rsidRPr="00A90A1F">
                    <w:rPr>
                      <w:rFonts w:eastAsia="Calibri"/>
                      <w:bCs/>
                      <w:sz w:val="16"/>
                      <w:szCs w:val="16"/>
                      <w:lang w:val="kk-KZ"/>
                    </w:rPr>
                    <w:t>Жауапты орындаушы</w:t>
                  </w:r>
                </w:p>
              </w:tc>
            </w:tr>
            <w:tr w:rsidR="00A90A1F" w:rsidRPr="003B2A4B" w14:paraId="403907EC" w14:textId="77777777" w:rsidTr="00A90A1F">
              <w:tc>
                <w:tcPr>
                  <w:tcW w:w="451" w:type="dxa"/>
                </w:tcPr>
                <w:p w14:paraId="00651F26" w14:textId="77777777" w:rsidR="00A90A1F" w:rsidRPr="00A90A1F" w:rsidRDefault="00A90A1F" w:rsidP="00A90A1F">
                  <w:pPr>
                    <w:rPr>
                      <w:rFonts w:eastAsia="Calibri"/>
                      <w:sz w:val="16"/>
                      <w:szCs w:val="16"/>
                      <w:lang w:val="kk-KZ"/>
                    </w:rPr>
                  </w:pPr>
                  <w:r w:rsidRPr="00A90A1F">
                    <w:rPr>
                      <w:rFonts w:eastAsia="Calibri"/>
                      <w:sz w:val="16"/>
                      <w:szCs w:val="16"/>
                      <w:lang w:val="kk-KZ"/>
                    </w:rPr>
                    <w:t>1</w:t>
                  </w:r>
                </w:p>
              </w:tc>
              <w:tc>
                <w:tcPr>
                  <w:tcW w:w="4678" w:type="dxa"/>
                </w:tcPr>
                <w:p w14:paraId="4268965F" w14:textId="77777777" w:rsidR="00A90A1F" w:rsidRPr="00A90A1F" w:rsidRDefault="00A90A1F" w:rsidP="00A90A1F">
                  <w:pPr>
                    <w:rPr>
                      <w:rFonts w:eastAsia="Calibri"/>
                      <w:sz w:val="16"/>
                      <w:szCs w:val="16"/>
                      <w:lang w:val="kk-KZ"/>
                    </w:rPr>
                  </w:pPr>
                  <w:r w:rsidRPr="00A90A1F">
                    <w:rPr>
                      <w:rFonts w:eastAsia="Calibri"/>
                      <w:sz w:val="16"/>
                      <w:szCs w:val="16"/>
                      <w:lang w:val="kk-KZ"/>
                    </w:rPr>
                    <w:t>2</w:t>
                  </w:r>
                </w:p>
              </w:tc>
              <w:tc>
                <w:tcPr>
                  <w:tcW w:w="851" w:type="dxa"/>
                </w:tcPr>
                <w:p w14:paraId="415DA2BD" w14:textId="77777777" w:rsidR="00A90A1F" w:rsidRPr="00A90A1F" w:rsidRDefault="00A90A1F" w:rsidP="00A90A1F">
                  <w:pPr>
                    <w:rPr>
                      <w:rFonts w:eastAsia="Calibri"/>
                      <w:sz w:val="16"/>
                      <w:szCs w:val="16"/>
                      <w:lang w:val="kk-KZ"/>
                    </w:rPr>
                  </w:pPr>
                  <w:r w:rsidRPr="00A90A1F">
                    <w:rPr>
                      <w:rFonts w:eastAsia="Calibri"/>
                      <w:sz w:val="16"/>
                      <w:szCs w:val="16"/>
                      <w:lang w:val="kk-KZ"/>
                    </w:rPr>
                    <w:t>3</w:t>
                  </w:r>
                </w:p>
              </w:tc>
            </w:tr>
            <w:tr w:rsidR="00A90A1F" w:rsidRPr="003B2A4B" w14:paraId="6521034B" w14:textId="77777777" w:rsidTr="00A90A1F">
              <w:trPr>
                <w:tblHeader/>
              </w:trPr>
              <w:tc>
                <w:tcPr>
                  <w:tcW w:w="5980" w:type="dxa"/>
                  <w:gridSpan w:val="3"/>
                  <w:tcBorders>
                    <w:top w:val="single" w:sz="4" w:space="0" w:color="auto"/>
                    <w:left w:val="single" w:sz="4" w:space="0" w:color="auto"/>
                    <w:bottom w:val="single" w:sz="4" w:space="0" w:color="auto"/>
                    <w:right w:val="single" w:sz="4" w:space="0" w:color="auto"/>
                  </w:tcBorders>
                </w:tcPr>
                <w:p w14:paraId="66F1CBB6" w14:textId="77777777" w:rsidR="00A90A1F" w:rsidRPr="00A90A1F" w:rsidRDefault="00A90A1F" w:rsidP="00A90A1F">
                  <w:pPr>
                    <w:rPr>
                      <w:rFonts w:eastAsia="Calibri"/>
                      <w:sz w:val="16"/>
                      <w:szCs w:val="16"/>
                      <w:lang w:val="kk-KZ"/>
                    </w:rPr>
                  </w:pPr>
                  <w:r w:rsidRPr="00A90A1F">
                    <w:rPr>
                      <w:rFonts w:eastAsia="Calibri"/>
                      <w:sz w:val="16"/>
                      <w:szCs w:val="16"/>
                      <w:lang w:val="kk-KZ"/>
                    </w:rPr>
                    <w:t>Макроэкономикалық көрсеткіштер</w:t>
                  </w:r>
                </w:p>
              </w:tc>
            </w:tr>
            <w:tr w:rsidR="00A90A1F" w:rsidRPr="003B2A4B" w14:paraId="49B6EDAE"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E884FF4" w14:textId="77777777" w:rsidR="00A90A1F" w:rsidRPr="00A90A1F" w:rsidRDefault="00A90A1F" w:rsidP="00A90A1F">
                  <w:pPr>
                    <w:rPr>
                      <w:rFonts w:eastAsia="Calibri"/>
                      <w:bCs/>
                      <w:sz w:val="16"/>
                      <w:szCs w:val="16"/>
                      <w:lang w:val="kk-KZ"/>
                    </w:rPr>
                  </w:pPr>
                  <w:r w:rsidRPr="00A90A1F">
                    <w:rPr>
                      <w:rFonts w:eastAsia="Calibri"/>
                      <w:bCs/>
                      <w:sz w:val="16"/>
                      <w:szCs w:val="16"/>
                      <w:lang w:val="kk-KZ"/>
                    </w:rPr>
                    <w:t>1.</w:t>
                  </w:r>
                </w:p>
              </w:tc>
              <w:tc>
                <w:tcPr>
                  <w:tcW w:w="4678" w:type="dxa"/>
                  <w:tcBorders>
                    <w:top w:val="single" w:sz="4" w:space="0" w:color="auto"/>
                    <w:left w:val="single" w:sz="4" w:space="0" w:color="auto"/>
                    <w:bottom w:val="single" w:sz="4" w:space="0" w:color="auto"/>
                    <w:right w:val="single" w:sz="4" w:space="0" w:color="auto"/>
                  </w:tcBorders>
                </w:tcPr>
                <w:p w14:paraId="0E701936" w14:textId="77777777" w:rsidR="00A90A1F" w:rsidRPr="00A90A1F" w:rsidRDefault="00A90A1F" w:rsidP="00A90A1F">
                  <w:pPr>
                    <w:rPr>
                      <w:rFonts w:eastAsia="Calibri"/>
                      <w:sz w:val="16"/>
                      <w:szCs w:val="16"/>
                      <w:lang w:val="kk-KZ"/>
                    </w:rPr>
                  </w:pPr>
                  <w:r w:rsidRPr="00A90A1F">
                    <w:rPr>
                      <w:rFonts w:eastAsia="Calibri"/>
                      <w:sz w:val="16"/>
                      <w:szCs w:val="16"/>
                      <w:lang w:val="kk-KZ"/>
                    </w:rPr>
                    <w:t>Өндіріс әдісімен жалпы ішкі өнім, миллиард теңге</w:t>
                  </w:r>
                </w:p>
              </w:tc>
              <w:tc>
                <w:tcPr>
                  <w:tcW w:w="851" w:type="dxa"/>
                  <w:tcBorders>
                    <w:top w:val="single" w:sz="4" w:space="0" w:color="auto"/>
                    <w:left w:val="single" w:sz="4" w:space="0" w:color="auto"/>
                    <w:bottom w:val="single" w:sz="4" w:space="0" w:color="auto"/>
                    <w:right w:val="single" w:sz="4" w:space="0" w:color="auto"/>
                  </w:tcBorders>
                </w:tcPr>
                <w:p w14:paraId="7D83F0B9"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1A02107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9C90B73" w14:textId="77777777" w:rsidR="00A90A1F" w:rsidRPr="00A90A1F" w:rsidRDefault="00A90A1F" w:rsidP="00A90A1F">
                  <w:pPr>
                    <w:rPr>
                      <w:rFonts w:eastAsia="Calibri"/>
                      <w:bCs/>
                      <w:sz w:val="16"/>
                      <w:szCs w:val="16"/>
                      <w:lang w:val="kk-KZ"/>
                    </w:rPr>
                  </w:pPr>
                  <w:r w:rsidRPr="00A90A1F">
                    <w:rPr>
                      <w:rFonts w:eastAsia="Calibri"/>
                      <w:bCs/>
                      <w:sz w:val="16"/>
                      <w:szCs w:val="16"/>
                      <w:lang w:val="kk-KZ"/>
                    </w:rPr>
                    <w:t>2.</w:t>
                  </w:r>
                </w:p>
              </w:tc>
              <w:tc>
                <w:tcPr>
                  <w:tcW w:w="4678" w:type="dxa"/>
                  <w:tcBorders>
                    <w:top w:val="single" w:sz="4" w:space="0" w:color="auto"/>
                    <w:left w:val="single" w:sz="4" w:space="0" w:color="auto"/>
                    <w:bottom w:val="single" w:sz="4" w:space="0" w:color="auto"/>
                    <w:right w:val="single" w:sz="4" w:space="0" w:color="auto"/>
                  </w:tcBorders>
                </w:tcPr>
                <w:p w14:paraId="00C8E916" w14:textId="77777777" w:rsidR="00A90A1F" w:rsidRPr="00A90A1F" w:rsidRDefault="00A90A1F" w:rsidP="00A90A1F">
                  <w:pPr>
                    <w:rPr>
                      <w:rFonts w:eastAsia="Calibri"/>
                      <w:sz w:val="16"/>
                      <w:szCs w:val="16"/>
                      <w:lang w:val="kk-KZ"/>
                    </w:rPr>
                  </w:pPr>
                  <w:r w:rsidRPr="00A90A1F">
                    <w:rPr>
                      <w:rFonts w:eastAsia="Calibri"/>
                      <w:sz w:val="16"/>
                      <w:szCs w:val="16"/>
                      <w:lang w:val="kk-KZ"/>
                    </w:rPr>
                    <w:t>ЖІӨ-нің нақты өзгеруі, өткен жылға қатысты %-бен</w:t>
                  </w:r>
                </w:p>
              </w:tc>
              <w:tc>
                <w:tcPr>
                  <w:tcW w:w="851" w:type="dxa"/>
                  <w:tcBorders>
                    <w:top w:val="single" w:sz="4" w:space="0" w:color="auto"/>
                    <w:left w:val="single" w:sz="4" w:space="0" w:color="auto"/>
                    <w:bottom w:val="single" w:sz="4" w:space="0" w:color="auto"/>
                    <w:right w:val="single" w:sz="4" w:space="0" w:color="auto"/>
                  </w:tcBorders>
                </w:tcPr>
                <w:p w14:paraId="36A2AE36"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60D040F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5C3E1857" w14:textId="77777777" w:rsidR="00A90A1F" w:rsidRPr="00A90A1F" w:rsidRDefault="00A90A1F" w:rsidP="00A90A1F">
                  <w:pPr>
                    <w:rPr>
                      <w:rFonts w:eastAsia="Calibri"/>
                      <w:bCs/>
                      <w:sz w:val="16"/>
                      <w:szCs w:val="16"/>
                      <w:lang w:val="kk-KZ"/>
                    </w:rPr>
                  </w:pPr>
                  <w:r w:rsidRPr="00A90A1F">
                    <w:rPr>
                      <w:rFonts w:eastAsia="Calibri"/>
                      <w:bCs/>
                      <w:sz w:val="16"/>
                      <w:szCs w:val="16"/>
                      <w:lang w:val="kk-KZ"/>
                    </w:rPr>
                    <w:t>3.</w:t>
                  </w:r>
                </w:p>
              </w:tc>
              <w:tc>
                <w:tcPr>
                  <w:tcW w:w="4678" w:type="dxa"/>
                  <w:tcBorders>
                    <w:top w:val="single" w:sz="4" w:space="0" w:color="auto"/>
                    <w:left w:val="single" w:sz="4" w:space="0" w:color="auto"/>
                    <w:bottom w:val="single" w:sz="4" w:space="0" w:color="auto"/>
                    <w:right w:val="single" w:sz="4" w:space="0" w:color="auto"/>
                  </w:tcBorders>
                </w:tcPr>
                <w:p w14:paraId="5538B884" w14:textId="77777777" w:rsidR="00A90A1F" w:rsidRPr="00A90A1F" w:rsidRDefault="00A90A1F" w:rsidP="00A90A1F">
                  <w:pPr>
                    <w:rPr>
                      <w:rFonts w:eastAsia="Calibri"/>
                      <w:sz w:val="16"/>
                      <w:szCs w:val="16"/>
                      <w:lang w:val="kk-KZ"/>
                    </w:rPr>
                  </w:pPr>
                  <w:r w:rsidRPr="00A90A1F">
                    <w:rPr>
                      <w:rFonts w:eastAsia="Calibri"/>
                      <w:sz w:val="16"/>
                      <w:szCs w:val="16"/>
                      <w:lang w:val="kk-KZ"/>
                    </w:rPr>
                    <w:t>Түпкілікті пайдалану әдісімен жалпы ішкі өнім, миллиард теңге</w:t>
                  </w:r>
                </w:p>
              </w:tc>
              <w:tc>
                <w:tcPr>
                  <w:tcW w:w="851" w:type="dxa"/>
                  <w:tcBorders>
                    <w:top w:val="single" w:sz="4" w:space="0" w:color="auto"/>
                    <w:left w:val="single" w:sz="4" w:space="0" w:color="auto"/>
                    <w:bottom w:val="single" w:sz="4" w:space="0" w:color="auto"/>
                    <w:right w:val="single" w:sz="4" w:space="0" w:color="auto"/>
                  </w:tcBorders>
                </w:tcPr>
                <w:p w14:paraId="7C0B83E7"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5A06283"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058E394" w14:textId="77777777" w:rsidR="00A90A1F" w:rsidRPr="00A90A1F" w:rsidRDefault="00A90A1F" w:rsidP="00A90A1F">
                  <w:pPr>
                    <w:rPr>
                      <w:rFonts w:eastAsia="Calibri"/>
                      <w:bCs/>
                      <w:sz w:val="16"/>
                      <w:szCs w:val="16"/>
                      <w:lang w:val="kk-KZ"/>
                    </w:rPr>
                  </w:pPr>
                  <w:r w:rsidRPr="00A90A1F">
                    <w:rPr>
                      <w:rFonts w:eastAsia="Calibri"/>
                      <w:bCs/>
                      <w:sz w:val="16"/>
                      <w:szCs w:val="16"/>
                      <w:lang w:val="kk-KZ"/>
                    </w:rPr>
                    <w:t>4.</w:t>
                  </w:r>
                </w:p>
              </w:tc>
              <w:tc>
                <w:tcPr>
                  <w:tcW w:w="4678" w:type="dxa"/>
                  <w:tcBorders>
                    <w:top w:val="single" w:sz="4" w:space="0" w:color="auto"/>
                    <w:left w:val="single" w:sz="4" w:space="0" w:color="auto"/>
                    <w:bottom w:val="single" w:sz="4" w:space="0" w:color="auto"/>
                    <w:right w:val="single" w:sz="4" w:space="0" w:color="auto"/>
                  </w:tcBorders>
                </w:tcPr>
                <w:p w14:paraId="5D1F5FCF" w14:textId="77777777" w:rsidR="00A90A1F" w:rsidRPr="00A90A1F" w:rsidRDefault="00A90A1F" w:rsidP="00A90A1F">
                  <w:pPr>
                    <w:rPr>
                      <w:rFonts w:eastAsia="Calibri"/>
                      <w:sz w:val="16"/>
                      <w:szCs w:val="16"/>
                      <w:lang w:val="kk-KZ"/>
                    </w:rPr>
                  </w:pPr>
                  <w:r w:rsidRPr="00A90A1F">
                    <w:rPr>
                      <w:rFonts w:eastAsia="Calibri"/>
                      <w:sz w:val="16"/>
                      <w:szCs w:val="16"/>
                      <w:lang w:val="kk-KZ"/>
                    </w:rPr>
                    <w:t>Мұнайдың әлемдік бағасы (Brent қоспасы), орташа есеппен 1 жылда 1 барреліне АҚШ доллары</w:t>
                  </w:r>
                </w:p>
              </w:tc>
              <w:tc>
                <w:tcPr>
                  <w:tcW w:w="851" w:type="dxa"/>
                  <w:tcBorders>
                    <w:top w:val="single" w:sz="4" w:space="0" w:color="auto"/>
                    <w:left w:val="single" w:sz="4" w:space="0" w:color="auto"/>
                    <w:bottom w:val="single" w:sz="4" w:space="0" w:color="auto"/>
                    <w:right w:val="single" w:sz="4" w:space="0" w:color="auto"/>
                  </w:tcBorders>
                </w:tcPr>
                <w:p w14:paraId="17AB6723"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0AFAD5E7"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14F0094B" w14:textId="77777777" w:rsidR="00A90A1F" w:rsidRPr="00A90A1F" w:rsidRDefault="00A90A1F" w:rsidP="00A90A1F">
                  <w:pPr>
                    <w:rPr>
                      <w:rFonts w:eastAsia="Calibri"/>
                      <w:bCs/>
                      <w:sz w:val="16"/>
                      <w:szCs w:val="16"/>
                      <w:lang w:val="kk-KZ"/>
                    </w:rPr>
                  </w:pPr>
                  <w:r w:rsidRPr="00A90A1F">
                    <w:rPr>
                      <w:rFonts w:eastAsia="Calibri"/>
                      <w:bCs/>
                      <w:sz w:val="16"/>
                      <w:szCs w:val="16"/>
                      <w:lang w:val="kk-KZ"/>
                    </w:rPr>
                    <w:t>5.</w:t>
                  </w:r>
                </w:p>
              </w:tc>
              <w:tc>
                <w:tcPr>
                  <w:tcW w:w="4678" w:type="dxa"/>
                  <w:tcBorders>
                    <w:top w:val="single" w:sz="4" w:space="0" w:color="auto"/>
                    <w:left w:val="single" w:sz="4" w:space="0" w:color="auto"/>
                    <w:bottom w:val="single" w:sz="4" w:space="0" w:color="auto"/>
                    <w:right w:val="single" w:sz="4" w:space="0" w:color="auto"/>
                  </w:tcBorders>
                </w:tcPr>
                <w:p w14:paraId="57A14395" w14:textId="77777777" w:rsidR="00A90A1F" w:rsidRPr="00A90A1F" w:rsidRDefault="00A90A1F" w:rsidP="00A90A1F">
                  <w:pPr>
                    <w:rPr>
                      <w:rFonts w:eastAsia="Calibri"/>
                      <w:sz w:val="16"/>
                      <w:szCs w:val="16"/>
                      <w:lang w:val="kk-KZ"/>
                    </w:rPr>
                  </w:pPr>
                  <w:r w:rsidRPr="00A90A1F">
                    <w:rPr>
                      <w:rFonts w:eastAsia="Calibri"/>
                      <w:sz w:val="16"/>
                      <w:szCs w:val="16"/>
                      <w:lang w:val="kk-KZ"/>
                    </w:rPr>
                    <w:t>АҚШ долларының теңгеге қатысты орташа жылдық бағамы</w:t>
                  </w:r>
                </w:p>
              </w:tc>
              <w:tc>
                <w:tcPr>
                  <w:tcW w:w="851" w:type="dxa"/>
                  <w:tcBorders>
                    <w:top w:val="single" w:sz="4" w:space="0" w:color="auto"/>
                    <w:left w:val="single" w:sz="4" w:space="0" w:color="auto"/>
                    <w:bottom w:val="single" w:sz="4" w:space="0" w:color="auto"/>
                    <w:right w:val="single" w:sz="4" w:space="0" w:color="auto"/>
                  </w:tcBorders>
                </w:tcPr>
                <w:p w14:paraId="60AA93F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7D5373E2"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53ECC5B9" w14:textId="77777777" w:rsidR="00A90A1F" w:rsidRPr="00A90A1F" w:rsidRDefault="00A90A1F" w:rsidP="00A90A1F">
                  <w:pPr>
                    <w:rPr>
                      <w:rFonts w:eastAsia="Calibri"/>
                      <w:bCs/>
                      <w:sz w:val="16"/>
                      <w:szCs w:val="16"/>
                      <w:lang w:val="kk-KZ"/>
                    </w:rPr>
                  </w:pPr>
                  <w:r w:rsidRPr="00A90A1F">
                    <w:rPr>
                      <w:rFonts w:eastAsia="Calibri"/>
                      <w:bCs/>
                      <w:sz w:val="16"/>
                      <w:szCs w:val="16"/>
                      <w:lang w:val="kk-KZ"/>
                    </w:rPr>
                    <w:t>6.</w:t>
                  </w:r>
                </w:p>
              </w:tc>
              <w:tc>
                <w:tcPr>
                  <w:tcW w:w="4678" w:type="dxa"/>
                  <w:tcBorders>
                    <w:top w:val="single" w:sz="4" w:space="0" w:color="auto"/>
                    <w:left w:val="single" w:sz="4" w:space="0" w:color="auto"/>
                    <w:bottom w:val="single" w:sz="4" w:space="0" w:color="auto"/>
                    <w:right w:val="single" w:sz="4" w:space="0" w:color="auto"/>
                  </w:tcBorders>
                </w:tcPr>
                <w:p w14:paraId="3D6A3CFF" w14:textId="77777777" w:rsidR="00A90A1F" w:rsidRPr="00A90A1F" w:rsidRDefault="00A90A1F" w:rsidP="00A90A1F">
                  <w:pPr>
                    <w:rPr>
                      <w:rFonts w:eastAsia="Calibri"/>
                      <w:sz w:val="16"/>
                      <w:szCs w:val="16"/>
                      <w:lang w:val="kk-KZ"/>
                    </w:rPr>
                  </w:pPr>
                  <w:r w:rsidRPr="00A90A1F">
                    <w:rPr>
                      <w:rFonts w:eastAsia="Calibri"/>
                      <w:sz w:val="16"/>
                      <w:szCs w:val="16"/>
                      <w:lang w:val="kk-KZ"/>
                    </w:rPr>
                    <w:t>Шикі мұнай өндіру, миллион тоннамен</w:t>
                  </w:r>
                </w:p>
              </w:tc>
              <w:tc>
                <w:tcPr>
                  <w:tcW w:w="851" w:type="dxa"/>
                  <w:tcBorders>
                    <w:top w:val="single" w:sz="4" w:space="0" w:color="auto"/>
                    <w:left w:val="single" w:sz="4" w:space="0" w:color="auto"/>
                    <w:bottom w:val="single" w:sz="4" w:space="0" w:color="auto"/>
                    <w:right w:val="single" w:sz="4" w:space="0" w:color="auto"/>
                  </w:tcBorders>
                </w:tcPr>
                <w:p w14:paraId="2FB2E6F8"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3AFAAABE"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591A35C" w14:textId="77777777" w:rsidR="00A90A1F" w:rsidRPr="00A90A1F" w:rsidRDefault="00A90A1F" w:rsidP="00A90A1F">
                  <w:pPr>
                    <w:rPr>
                      <w:rFonts w:eastAsia="Calibri"/>
                      <w:bCs/>
                      <w:sz w:val="16"/>
                      <w:szCs w:val="16"/>
                      <w:lang w:val="kk-KZ"/>
                    </w:rPr>
                  </w:pPr>
                  <w:r w:rsidRPr="00A90A1F">
                    <w:rPr>
                      <w:rFonts w:eastAsia="Calibri"/>
                      <w:bCs/>
                      <w:sz w:val="16"/>
                      <w:szCs w:val="16"/>
                      <w:lang w:val="kk-KZ"/>
                    </w:rPr>
                    <w:t>7.</w:t>
                  </w:r>
                </w:p>
              </w:tc>
              <w:tc>
                <w:tcPr>
                  <w:tcW w:w="4678" w:type="dxa"/>
                  <w:tcBorders>
                    <w:top w:val="single" w:sz="4" w:space="0" w:color="auto"/>
                    <w:left w:val="single" w:sz="4" w:space="0" w:color="auto"/>
                    <w:bottom w:val="single" w:sz="4" w:space="0" w:color="auto"/>
                    <w:right w:val="single" w:sz="4" w:space="0" w:color="auto"/>
                  </w:tcBorders>
                </w:tcPr>
                <w:p w14:paraId="3F34B672" w14:textId="77777777" w:rsidR="00A90A1F" w:rsidRPr="00A90A1F" w:rsidRDefault="00A90A1F" w:rsidP="00A90A1F">
                  <w:pPr>
                    <w:rPr>
                      <w:rFonts w:eastAsia="Calibri"/>
                      <w:sz w:val="16"/>
                      <w:szCs w:val="16"/>
                      <w:lang w:val="kk-KZ"/>
                    </w:rPr>
                  </w:pPr>
                  <w:r w:rsidRPr="00A90A1F">
                    <w:rPr>
                      <w:rFonts w:eastAsia="Calibri"/>
                      <w:sz w:val="16"/>
                      <w:szCs w:val="16"/>
                      <w:lang w:val="kk-KZ"/>
                    </w:rPr>
                    <w:t>Инфляция, кезең соңында %-бен</w:t>
                  </w:r>
                </w:p>
              </w:tc>
              <w:tc>
                <w:tcPr>
                  <w:tcW w:w="851" w:type="dxa"/>
                  <w:tcBorders>
                    <w:top w:val="single" w:sz="4" w:space="0" w:color="auto"/>
                    <w:left w:val="single" w:sz="4" w:space="0" w:color="auto"/>
                    <w:bottom w:val="single" w:sz="4" w:space="0" w:color="auto"/>
                    <w:right w:val="single" w:sz="4" w:space="0" w:color="auto"/>
                  </w:tcBorders>
                </w:tcPr>
                <w:p w14:paraId="64480BD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4162FEF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D7515FD" w14:textId="77777777" w:rsidR="00A90A1F" w:rsidRPr="00A90A1F" w:rsidRDefault="00A90A1F" w:rsidP="00A90A1F">
                  <w:pPr>
                    <w:rPr>
                      <w:rFonts w:eastAsia="Calibri"/>
                      <w:bCs/>
                      <w:sz w:val="16"/>
                      <w:szCs w:val="16"/>
                      <w:lang w:val="kk-KZ"/>
                    </w:rPr>
                  </w:pPr>
                  <w:r w:rsidRPr="00A90A1F">
                    <w:rPr>
                      <w:rFonts w:eastAsia="Calibri"/>
                      <w:bCs/>
                      <w:sz w:val="16"/>
                      <w:szCs w:val="16"/>
                      <w:lang w:val="kk-KZ"/>
                    </w:rPr>
                    <w:t>8.</w:t>
                  </w:r>
                </w:p>
              </w:tc>
              <w:tc>
                <w:tcPr>
                  <w:tcW w:w="4678" w:type="dxa"/>
                  <w:tcBorders>
                    <w:top w:val="single" w:sz="4" w:space="0" w:color="auto"/>
                    <w:left w:val="single" w:sz="4" w:space="0" w:color="auto"/>
                    <w:bottom w:val="single" w:sz="4" w:space="0" w:color="auto"/>
                    <w:right w:val="single" w:sz="4" w:space="0" w:color="auto"/>
                  </w:tcBorders>
                </w:tcPr>
                <w:p w14:paraId="4FD95204" w14:textId="77777777" w:rsidR="00A90A1F" w:rsidRPr="00A90A1F" w:rsidRDefault="00A90A1F" w:rsidP="00A90A1F">
                  <w:pPr>
                    <w:rPr>
                      <w:rFonts w:eastAsia="Calibri"/>
                      <w:sz w:val="16"/>
                      <w:szCs w:val="16"/>
                      <w:lang w:val="kk-KZ"/>
                    </w:rPr>
                  </w:pPr>
                  <w:r w:rsidRPr="00A90A1F">
                    <w:rPr>
                      <w:rFonts w:eastAsia="Calibri"/>
                      <w:sz w:val="16"/>
                      <w:szCs w:val="16"/>
                      <w:lang w:val="kk-KZ"/>
                    </w:rPr>
                    <w:t>Тауарлар экспорты, миллион АҚШ доллары</w:t>
                  </w:r>
                </w:p>
              </w:tc>
              <w:tc>
                <w:tcPr>
                  <w:tcW w:w="851" w:type="dxa"/>
                  <w:tcBorders>
                    <w:top w:val="single" w:sz="4" w:space="0" w:color="auto"/>
                    <w:left w:val="single" w:sz="4" w:space="0" w:color="auto"/>
                    <w:bottom w:val="single" w:sz="4" w:space="0" w:color="auto"/>
                    <w:right w:val="single" w:sz="4" w:space="0" w:color="auto"/>
                  </w:tcBorders>
                </w:tcPr>
                <w:p w14:paraId="5F2C4BC0"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3F663862"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DDBE0A9" w14:textId="77777777" w:rsidR="00A90A1F" w:rsidRPr="00A90A1F" w:rsidRDefault="00A90A1F" w:rsidP="00A90A1F">
                  <w:pPr>
                    <w:rPr>
                      <w:rFonts w:eastAsia="Calibri"/>
                      <w:bCs/>
                      <w:sz w:val="16"/>
                      <w:szCs w:val="16"/>
                      <w:lang w:val="kk-KZ"/>
                    </w:rPr>
                  </w:pPr>
                  <w:r w:rsidRPr="00A90A1F">
                    <w:rPr>
                      <w:rFonts w:eastAsia="Calibri"/>
                      <w:bCs/>
                      <w:sz w:val="16"/>
                      <w:szCs w:val="16"/>
                      <w:lang w:val="kk-KZ"/>
                    </w:rPr>
                    <w:t>9.</w:t>
                  </w:r>
                </w:p>
              </w:tc>
              <w:tc>
                <w:tcPr>
                  <w:tcW w:w="4678" w:type="dxa"/>
                  <w:tcBorders>
                    <w:top w:val="single" w:sz="4" w:space="0" w:color="auto"/>
                    <w:left w:val="single" w:sz="4" w:space="0" w:color="auto"/>
                    <w:bottom w:val="single" w:sz="4" w:space="0" w:color="auto"/>
                    <w:right w:val="single" w:sz="4" w:space="0" w:color="auto"/>
                  </w:tcBorders>
                </w:tcPr>
                <w:p w14:paraId="47467D33" w14:textId="77777777" w:rsidR="00A90A1F" w:rsidRPr="00A90A1F" w:rsidRDefault="00A90A1F" w:rsidP="00A90A1F">
                  <w:pPr>
                    <w:rPr>
                      <w:rFonts w:eastAsia="Calibri"/>
                      <w:sz w:val="16"/>
                      <w:szCs w:val="16"/>
                      <w:lang w:val="kk-KZ"/>
                    </w:rPr>
                  </w:pPr>
                  <w:r w:rsidRPr="00A90A1F">
                    <w:rPr>
                      <w:rFonts w:eastAsia="Calibri"/>
                      <w:sz w:val="16"/>
                      <w:szCs w:val="16"/>
                      <w:lang w:val="kk-KZ"/>
                    </w:rPr>
                    <w:t>Тауарлар импорты, миллион АҚШ доллары</w:t>
                  </w:r>
                </w:p>
              </w:tc>
              <w:tc>
                <w:tcPr>
                  <w:tcW w:w="851" w:type="dxa"/>
                  <w:tcBorders>
                    <w:top w:val="single" w:sz="4" w:space="0" w:color="auto"/>
                    <w:left w:val="single" w:sz="4" w:space="0" w:color="auto"/>
                    <w:bottom w:val="single" w:sz="4" w:space="0" w:color="auto"/>
                    <w:right w:val="single" w:sz="4" w:space="0" w:color="auto"/>
                  </w:tcBorders>
                </w:tcPr>
                <w:p w14:paraId="763DE424"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44974241"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F8DD274" w14:textId="77777777" w:rsidR="00A90A1F" w:rsidRPr="00A90A1F" w:rsidRDefault="00A90A1F" w:rsidP="00A90A1F">
                  <w:pPr>
                    <w:rPr>
                      <w:rFonts w:eastAsia="Calibri"/>
                      <w:bCs/>
                      <w:sz w:val="16"/>
                      <w:szCs w:val="16"/>
                      <w:lang w:val="kk-KZ"/>
                    </w:rPr>
                  </w:pPr>
                  <w:r w:rsidRPr="00A90A1F">
                    <w:rPr>
                      <w:rFonts w:eastAsia="Calibri"/>
                      <w:bCs/>
                      <w:sz w:val="16"/>
                      <w:szCs w:val="16"/>
                      <w:lang w:val="kk-KZ"/>
                    </w:rPr>
                    <w:t>10.</w:t>
                  </w:r>
                </w:p>
              </w:tc>
              <w:tc>
                <w:tcPr>
                  <w:tcW w:w="4678" w:type="dxa"/>
                  <w:tcBorders>
                    <w:top w:val="single" w:sz="4" w:space="0" w:color="auto"/>
                    <w:left w:val="single" w:sz="4" w:space="0" w:color="auto"/>
                    <w:bottom w:val="single" w:sz="4" w:space="0" w:color="auto"/>
                    <w:right w:val="single" w:sz="4" w:space="0" w:color="auto"/>
                  </w:tcBorders>
                </w:tcPr>
                <w:p w14:paraId="0ECF9797" w14:textId="77777777" w:rsidR="00A90A1F" w:rsidRPr="00A90A1F" w:rsidRDefault="00A90A1F" w:rsidP="00A90A1F">
                  <w:pPr>
                    <w:rPr>
                      <w:rFonts w:eastAsia="Calibri"/>
                      <w:sz w:val="16"/>
                      <w:szCs w:val="16"/>
                      <w:lang w:val="kk-KZ"/>
                    </w:rPr>
                  </w:pPr>
                  <w:r w:rsidRPr="00A90A1F">
                    <w:rPr>
                      <w:rFonts w:eastAsia="Calibri"/>
                      <w:sz w:val="16"/>
                      <w:szCs w:val="16"/>
                      <w:lang w:val="kk-KZ"/>
                    </w:rPr>
                    <w:t>Жұмыссыздық деңгейі, %-бен</w:t>
                  </w:r>
                </w:p>
              </w:tc>
              <w:tc>
                <w:tcPr>
                  <w:tcW w:w="851" w:type="dxa"/>
                  <w:tcBorders>
                    <w:top w:val="single" w:sz="4" w:space="0" w:color="auto"/>
                    <w:left w:val="single" w:sz="4" w:space="0" w:color="auto"/>
                    <w:bottom w:val="single" w:sz="4" w:space="0" w:color="auto"/>
                    <w:right w:val="single" w:sz="4" w:space="0" w:color="auto"/>
                  </w:tcBorders>
                </w:tcPr>
                <w:p w14:paraId="4CF74177"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566C31CC"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9D59126" w14:textId="77777777" w:rsidR="00A90A1F" w:rsidRPr="00A90A1F" w:rsidRDefault="00A90A1F" w:rsidP="00A90A1F">
                  <w:pPr>
                    <w:rPr>
                      <w:rFonts w:eastAsia="Calibri"/>
                      <w:sz w:val="16"/>
                      <w:szCs w:val="16"/>
                      <w:lang w:val="kk-KZ"/>
                    </w:rPr>
                  </w:pPr>
                  <w:r w:rsidRPr="00A90A1F">
                    <w:rPr>
                      <w:rFonts w:eastAsia="Calibri"/>
                      <w:sz w:val="16"/>
                      <w:szCs w:val="16"/>
                      <w:lang w:val="kk-KZ"/>
                    </w:rPr>
                    <w:t>11.</w:t>
                  </w:r>
                </w:p>
              </w:tc>
              <w:tc>
                <w:tcPr>
                  <w:tcW w:w="4678" w:type="dxa"/>
                  <w:tcBorders>
                    <w:top w:val="single" w:sz="4" w:space="0" w:color="auto"/>
                    <w:left w:val="single" w:sz="4" w:space="0" w:color="auto"/>
                    <w:bottom w:val="single" w:sz="4" w:space="0" w:color="auto"/>
                    <w:right w:val="single" w:sz="4" w:space="0" w:color="auto"/>
                  </w:tcBorders>
                </w:tcPr>
                <w:p w14:paraId="112E6155" w14:textId="77777777" w:rsidR="00A90A1F" w:rsidRPr="00A90A1F" w:rsidRDefault="00A90A1F" w:rsidP="00A90A1F">
                  <w:pPr>
                    <w:rPr>
                      <w:rFonts w:eastAsia="Calibri"/>
                      <w:sz w:val="16"/>
                      <w:szCs w:val="16"/>
                      <w:lang w:val="kk-KZ"/>
                    </w:rPr>
                  </w:pPr>
                  <w:r w:rsidRPr="00A90A1F">
                    <w:rPr>
                      <w:rFonts w:eastAsia="Calibri"/>
                      <w:sz w:val="16"/>
                      <w:szCs w:val="16"/>
                      <w:lang w:val="kk-KZ"/>
                    </w:rPr>
                    <w:t>Бір жұмыскердің орташа айлық жалақысы, теңге</w:t>
                  </w:r>
                </w:p>
              </w:tc>
              <w:tc>
                <w:tcPr>
                  <w:tcW w:w="851" w:type="dxa"/>
                  <w:tcBorders>
                    <w:top w:val="single" w:sz="4" w:space="0" w:color="auto"/>
                    <w:left w:val="single" w:sz="4" w:space="0" w:color="auto"/>
                    <w:bottom w:val="single" w:sz="4" w:space="0" w:color="auto"/>
                    <w:right w:val="single" w:sz="4" w:space="0" w:color="auto"/>
                  </w:tcBorders>
                </w:tcPr>
                <w:p w14:paraId="3B58BD8A"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72E5BA0A"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FBF30B6" w14:textId="77777777" w:rsidR="00A90A1F" w:rsidRPr="00A90A1F" w:rsidRDefault="00A90A1F" w:rsidP="00A90A1F">
                  <w:pPr>
                    <w:rPr>
                      <w:rFonts w:eastAsia="Calibri"/>
                      <w:sz w:val="16"/>
                      <w:szCs w:val="16"/>
                      <w:lang w:val="kk-KZ"/>
                    </w:rPr>
                  </w:pPr>
                  <w:r w:rsidRPr="00A90A1F">
                    <w:rPr>
                      <w:rFonts w:eastAsia="Calibri"/>
                      <w:sz w:val="16"/>
                      <w:szCs w:val="16"/>
                      <w:lang w:val="kk-KZ"/>
                    </w:rPr>
                    <w:t>12.</w:t>
                  </w:r>
                </w:p>
              </w:tc>
              <w:tc>
                <w:tcPr>
                  <w:tcW w:w="4678" w:type="dxa"/>
                  <w:tcBorders>
                    <w:top w:val="single" w:sz="4" w:space="0" w:color="auto"/>
                    <w:left w:val="single" w:sz="4" w:space="0" w:color="auto"/>
                    <w:bottom w:val="single" w:sz="4" w:space="0" w:color="auto"/>
                    <w:right w:val="single" w:sz="4" w:space="0" w:color="auto"/>
                  </w:tcBorders>
                </w:tcPr>
                <w:p w14:paraId="34BC622D" w14:textId="77777777" w:rsidR="00A90A1F" w:rsidRPr="00A90A1F" w:rsidRDefault="00A90A1F" w:rsidP="00A90A1F">
                  <w:pPr>
                    <w:rPr>
                      <w:rFonts w:eastAsia="Calibri"/>
                      <w:sz w:val="16"/>
                      <w:szCs w:val="16"/>
                      <w:lang w:val="kk-KZ"/>
                    </w:rPr>
                  </w:pPr>
                  <w:r w:rsidRPr="00A90A1F">
                    <w:rPr>
                      <w:rFonts w:eastAsia="Calibri"/>
                      <w:sz w:val="16"/>
                      <w:szCs w:val="16"/>
                      <w:lang w:val="kk-KZ"/>
                    </w:rPr>
                    <w:t>Мемлекеттік борыш</w:t>
                  </w:r>
                </w:p>
              </w:tc>
              <w:tc>
                <w:tcPr>
                  <w:tcW w:w="851" w:type="dxa"/>
                  <w:tcBorders>
                    <w:top w:val="single" w:sz="4" w:space="0" w:color="auto"/>
                    <w:left w:val="single" w:sz="4" w:space="0" w:color="auto"/>
                    <w:bottom w:val="single" w:sz="4" w:space="0" w:color="auto"/>
                    <w:right w:val="single" w:sz="4" w:space="0" w:color="auto"/>
                  </w:tcBorders>
                </w:tcPr>
                <w:p w14:paraId="3A0F2AB2" w14:textId="7E83A855" w:rsidR="00A90A1F" w:rsidRPr="00A90A1F" w:rsidRDefault="00A90A1F" w:rsidP="00A90A1F">
                  <w:pPr>
                    <w:rPr>
                      <w:rFonts w:eastAsia="Calibri"/>
                      <w:sz w:val="16"/>
                      <w:szCs w:val="16"/>
                      <w:lang w:val="kk-KZ"/>
                    </w:rPr>
                  </w:pPr>
                  <w:r w:rsidRPr="00A90A1F">
                    <w:rPr>
                      <w:rFonts w:eastAsia="Calibri"/>
                      <w:sz w:val="16"/>
                      <w:szCs w:val="16"/>
                      <w:lang w:val="kk-KZ"/>
                    </w:rPr>
                    <w:t xml:space="preserve">ҰЭМ, </w:t>
                  </w:r>
                  <w:r>
                    <w:rPr>
                      <w:rFonts w:eastAsia="Calibri"/>
                      <w:sz w:val="16"/>
                      <w:szCs w:val="16"/>
                      <w:lang w:val="kk-KZ"/>
                    </w:rPr>
                    <w:t>ҚМ</w:t>
                  </w:r>
                </w:p>
              </w:tc>
            </w:tr>
            <w:tr w:rsidR="00A90A1F" w:rsidRPr="003B2A4B" w14:paraId="393FD28F"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21F077E" w14:textId="77777777" w:rsidR="00A90A1F" w:rsidRPr="00A90A1F" w:rsidRDefault="00A90A1F" w:rsidP="00A90A1F">
                  <w:pPr>
                    <w:rPr>
                      <w:rFonts w:eastAsia="Calibri"/>
                      <w:sz w:val="16"/>
                      <w:szCs w:val="16"/>
                      <w:lang w:val="kk-KZ"/>
                    </w:rPr>
                  </w:pPr>
                  <w:r w:rsidRPr="00A90A1F">
                    <w:rPr>
                      <w:rFonts w:eastAsia="Calibri"/>
                      <w:sz w:val="16"/>
                      <w:szCs w:val="16"/>
                      <w:lang w:val="kk-KZ"/>
                    </w:rPr>
                    <w:t>13.</w:t>
                  </w:r>
                </w:p>
              </w:tc>
              <w:tc>
                <w:tcPr>
                  <w:tcW w:w="4678" w:type="dxa"/>
                  <w:tcBorders>
                    <w:top w:val="single" w:sz="4" w:space="0" w:color="auto"/>
                    <w:left w:val="single" w:sz="4" w:space="0" w:color="auto"/>
                    <w:bottom w:val="single" w:sz="4" w:space="0" w:color="auto"/>
                    <w:right w:val="single" w:sz="4" w:space="0" w:color="auto"/>
                  </w:tcBorders>
                </w:tcPr>
                <w:p w14:paraId="2B6F6256" w14:textId="77777777" w:rsidR="00A90A1F" w:rsidRPr="00A90A1F" w:rsidRDefault="00A90A1F" w:rsidP="00A90A1F">
                  <w:pPr>
                    <w:rPr>
                      <w:rFonts w:eastAsia="Calibri"/>
                      <w:sz w:val="16"/>
                      <w:szCs w:val="16"/>
                      <w:lang w:val="kk-KZ"/>
                    </w:rPr>
                  </w:pPr>
                  <w:r w:rsidRPr="00A90A1F">
                    <w:rPr>
                      <w:rFonts w:eastAsia="Calibri"/>
                      <w:sz w:val="16"/>
                      <w:szCs w:val="16"/>
                      <w:lang w:val="kk-KZ"/>
                    </w:rPr>
                    <w:t>Үкіметтік борыш</w:t>
                  </w:r>
                </w:p>
              </w:tc>
              <w:tc>
                <w:tcPr>
                  <w:tcW w:w="851" w:type="dxa"/>
                  <w:tcBorders>
                    <w:top w:val="single" w:sz="4" w:space="0" w:color="auto"/>
                    <w:left w:val="single" w:sz="4" w:space="0" w:color="auto"/>
                    <w:bottom w:val="single" w:sz="4" w:space="0" w:color="auto"/>
                    <w:right w:val="single" w:sz="4" w:space="0" w:color="auto"/>
                  </w:tcBorders>
                </w:tcPr>
                <w:p w14:paraId="6B1C56EE" w14:textId="2D19052C" w:rsidR="00A90A1F" w:rsidRPr="00A90A1F" w:rsidRDefault="00A90A1F" w:rsidP="00A90A1F">
                  <w:pPr>
                    <w:rPr>
                      <w:rFonts w:eastAsia="Calibri"/>
                      <w:sz w:val="16"/>
                      <w:szCs w:val="16"/>
                      <w:lang w:val="kk-KZ"/>
                    </w:rPr>
                  </w:pPr>
                  <w:r w:rsidRPr="00A90A1F">
                    <w:rPr>
                      <w:rFonts w:eastAsia="Calibri"/>
                      <w:sz w:val="16"/>
                      <w:szCs w:val="16"/>
                      <w:lang w:val="kk-KZ"/>
                    </w:rPr>
                    <w:t xml:space="preserve">ҰЭМ, </w:t>
                  </w:r>
                  <w:r>
                    <w:rPr>
                      <w:rFonts w:eastAsia="Calibri"/>
                      <w:sz w:val="16"/>
                      <w:szCs w:val="16"/>
                      <w:lang w:val="kk-KZ"/>
                    </w:rPr>
                    <w:t>ҚМ</w:t>
                  </w:r>
                </w:p>
              </w:tc>
            </w:tr>
            <w:tr w:rsidR="00A90A1F" w:rsidRPr="003B2A4B" w14:paraId="4B0579A2"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07D9994" w14:textId="77777777" w:rsidR="00A90A1F" w:rsidRPr="00A90A1F" w:rsidRDefault="00A90A1F" w:rsidP="00A90A1F">
                  <w:pPr>
                    <w:rPr>
                      <w:rFonts w:eastAsia="Calibri"/>
                      <w:sz w:val="16"/>
                      <w:szCs w:val="16"/>
                      <w:lang w:val="kk-KZ"/>
                    </w:rPr>
                  </w:pPr>
                  <w:r w:rsidRPr="00A90A1F">
                    <w:rPr>
                      <w:rFonts w:eastAsia="Calibri"/>
                      <w:sz w:val="16"/>
                      <w:szCs w:val="16"/>
                      <w:lang w:val="kk-KZ"/>
                    </w:rPr>
                    <w:t>14.</w:t>
                  </w:r>
                </w:p>
              </w:tc>
              <w:tc>
                <w:tcPr>
                  <w:tcW w:w="4678" w:type="dxa"/>
                  <w:tcBorders>
                    <w:top w:val="single" w:sz="4" w:space="0" w:color="auto"/>
                    <w:left w:val="single" w:sz="4" w:space="0" w:color="auto"/>
                    <w:bottom w:val="single" w:sz="4" w:space="0" w:color="auto"/>
                    <w:right w:val="single" w:sz="4" w:space="0" w:color="auto"/>
                  </w:tcBorders>
                </w:tcPr>
                <w:p w14:paraId="4D79B69B"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субъектілерінің борышы</w:t>
                  </w:r>
                </w:p>
              </w:tc>
              <w:tc>
                <w:tcPr>
                  <w:tcW w:w="851" w:type="dxa"/>
                  <w:tcBorders>
                    <w:top w:val="single" w:sz="4" w:space="0" w:color="auto"/>
                    <w:left w:val="single" w:sz="4" w:space="0" w:color="auto"/>
                    <w:bottom w:val="single" w:sz="4" w:space="0" w:color="auto"/>
                    <w:right w:val="single" w:sz="4" w:space="0" w:color="auto"/>
                  </w:tcBorders>
                </w:tcPr>
                <w:p w14:paraId="515F2B1B" w14:textId="2A670850"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33837349" w14:textId="77777777" w:rsidTr="00A90A1F">
              <w:trPr>
                <w:tblHeader/>
              </w:trPr>
              <w:tc>
                <w:tcPr>
                  <w:tcW w:w="5980" w:type="dxa"/>
                  <w:gridSpan w:val="3"/>
                  <w:tcBorders>
                    <w:top w:val="single" w:sz="4" w:space="0" w:color="auto"/>
                    <w:left w:val="single" w:sz="4" w:space="0" w:color="auto"/>
                    <w:bottom w:val="single" w:sz="4" w:space="0" w:color="auto"/>
                    <w:right w:val="single" w:sz="4" w:space="0" w:color="auto"/>
                  </w:tcBorders>
                </w:tcPr>
                <w:p w14:paraId="2C1818FD" w14:textId="77777777" w:rsidR="00A90A1F" w:rsidRPr="00A90A1F" w:rsidRDefault="00A90A1F" w:rsidP="00A90A1F">
                  <w:pPr>
                    <w:rPr>
                      <w:rFonts w:eastAsia="Calibri"/>
                      <w:sz w:val="16"/>
                      <w:szCs w:val="16"/>
                      <w:lang w:val="kk-KZ"/>
                    </w:rPr>
                  </w:pPr>
                  <w:r w:rsidRPr="00A90A1F">
                    <w:rPr>
                      <w:rFonts w:eastAsia="Calibri"/>
                      <w:sz w:val="16"/>
                      <w:szCs w:val="16"/>
                      <w:lang w:val="kk-KZ"/>
                    </w:rPr>
                    <w:t>Бюджет көрсеткіштері</w:t>
                  </w:r>
                </w:p>
              </w:tc>
            </w:tr>
            <w:tr w:rsidR="00A90A1F" w:rsidRPr="003B2A4B" w14:paraId="007785C1"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54EA7509" w14:textId="77777777" w:rsidR="00A90A1F" w:rsidRPr="00A90A1F" w:rsidRDefault="00A90A1F" w:rsidP="00A90A1F">
                  <w:pPr>
                    <w:rPr>
                      <w:rFonts w:eastAsia="Calibri"/>
                      <w:sz w:val="16"/>
                      <w:szCs w:val="16"/>
                      <w:lang w:val="kk-KZ"/>
                    </w:rPr>
                  </w:pPr>
                  <w:r w:rsidRPr="00A90A1F">
                    <w:rPr>
                      <w:rFonts w:eastAsia="Calibri"/>
                      <w:sz w:val="16"/>
                      <w:szCs w:val="16"/>
                      <w:lang w:val="kk-KZ"/>
                    </w:rPr>
                    <w:t>15.</w:t>
                  </w:r>
                </w:p>
              </w:tc>
              <w:tc>
                <w:tcPr>
                  <w:tcW w:w="4678" w:type="dxa"/>
                  <w:tcBorders>
                    <w:top w:val="single" w:sz="4" w:space="0" w:color="auto"/>
                    <w:left w:val="single" w:sz="4" w:space="0" w:color="auto"/>
                    <w:bottom w:val="single" w:sz="4" w:space="0" w:color="auto"/>
                    <w:right w:val="single" w:sz="4" w:space="0" w:color="auto"/>
                  </w:tcBorders>
                </w:tcPr>
                <w:p w14:paraId="4198B8FB" w14:textId="77777777" w:rsidR="00A90A1F" w:rsidRPr="00A90A1F" w:rsidRDefault="00A90A1F" w:rsidP="00A90A1F">
                  <w:pPr>
                    <w:rPr>
                      <w:rFonts w:eastAsia="Calibri"/>
                      <w:sz w:val="16"/>
                      <w:szCs w:val="16"/>
                      <w:lang w:val="kk-KZ"/>
                    </w:rPr>
                  </w:pPr>
                  <w:r w:rsidRPr="00A90A1F">
                    <w:rPr>
                      <w:rFonts w:eastAsia="Calibri"/>
                      <w:sz w:val="16"/>
                      <w:szCs w:val="16"/>
                      <w:lang w:val="kk-KZ"/>
                    </w:rPr>
                    <w:t>Республикалық бюджеттің кірістері, миллиард теңге</w:t>
                  </w:r>
                </w:p>
              </w:tc>
              <w:tc>
                <w:tcPr>
                  <w:tcW w:w="851" w:type="dxa"/>
                  <w:tcBorders>
                    <w:top w:val="single" w:sz="4" w:space="0" w:color="auto"/>
                    <w:left w:val="single" w:sz="4" w:space="0" w:color="auto"/>
                    <w:bottom w:val="single" w:sz="4" w:space="0" w:color="auto"/>
                    <w:right w:val="single" w:sz="4" w:space="0" w:color="auto"/>
                  </w:tcBorders>
                </w:tcPr>
                <w:p w14:paraId="1AFD3F71"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4A9D3746"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452FD55" w14:textId="77777777" w:rsidR="00A90A1F" w:rsidRPr="00A90A1F" w:rsidRDefault="00A90A1F" w:rsidP="00A90A1F">
                  <w:pPr>
                    <w:rPr>
                      <w:rFonts w:eastAsia="Calibri"/>
                      <w:sz w:val="16"/>
                      <w:szCs w:val="16"/>
                      <w:lang w:val="kk-KZ"/>
                    </w:rPr>
                  </w:pPr>
                  <w:r w:rsidRPr="00A90A1F">
                    <w:rPr>
                      <w:rFonts w:eastAsia="Calibri"/>
                      <w:sz w:val="16"/>
                      <w:szCs w:val="16"/>
                      <w:lang w:val="kk-KZ"/>
                    </w:rPr>
                    <w:t>16.</w:t>
                  </w:r>
                </w:p>
              </w:tc>
              <w:tc>
                <w:tcPr>
                  <w:tcW w:w="4678" w:type="dxa"/>
                  <w:tcBorders>
                    <w:top w:val="single" w:sz="4" w:space="0" w:color="auto"/>
                    <w:left w:val="single" w:sz="4" w:space="0" w:color="auto"/>
                    <w:bottom w:val="single" w:sz="4" w:space="0" w:color="auto"/>
                    <w:right w:val="single" w:sz="4" w:space="0" w:color="auto"/>
                  </w:tcBorders>
                </w:tcPr>
                <w:p w14:paraId="7ECD4C8A"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1-нысан бойынша Республикалық бюджеттің кірістері (трансферттерді есептемегенде), миллиард теңге</w:t>
                  </w:r>
                </w:p>
              </w:tc>
              <w:tc>
                <w:tcPr>
                  <w:tcW w:w="851" w:type="dxa"/>
                  <w:tcBorders>
                    <w:top w:val="single" w:sz="4" w:space="0" w:color="auto"/>
                    <w:left w:val="single" w:sz="4" w:space="0" w:color="auto"/>
                    <w:bottom w:val="single" w:sz="4" w:space="0" w:color="auto"/>
                    <w:right w:val="single" w:sz="4" w:space="0" w:color="auto"/>
                  </w:tcBorders>
                </w:tcPr>
                <w:p w14:paraId="24FE4B58"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D632C5A"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C5E5D23" w14:textId="77777777" w:rsidR="00A90A1F" w:rsidRPr="00A90A1F" w:rsidRDefault="00A90A1F" w:rsidP="00A90A1F">
                  <w:pPr>
                    <w:rPr>
                      <w:rFonts w:eastAsia="Calibri"/>
                      <w:sz w:val="16"/>
                      <w:szCs w:val="16"/>
                      <w:lang w:val="kk-KZ"/>
                    </w:rPr>
                  </w:pPr>
                  <w:r w:rsidRPr="00A90A1F">
                    <w:rPr>
                      <w:rFonts w:eastAsia="Calibri"/>
                      <w:sz w:val="16"/>
                      <w:szCs w:val="16"/>
                      <w:lang w:val="kk-KZ"/>
                    </w:rPr>
                    <w:t>17.</w:t>
                  </w:r>
                </w:p>
              </w:tc>
              <w:tc>
                <w:tcPr>
                  <w:tcW w:w="4678" w:type="dxa"/>
                  <w:tcBorders>
                    <w:top w:val="single" w:sz="4" w:space="0" w:color="auto"/>
                    <w:left w:val="single" w:sz="4" w:space="0" w:color="auto"/>
                    <w:bottom w:val="single" w:sz="4" w:space="0" w:color="auto"/>
                    <w:right w:val="single" w:sz="4" w:space="0" w:color="auto"/>
                  </w:tcBorders>
                </w:tcPr>
                <w:p w14:paraId="1B27BFFD" w14:textId="77777777" w:rsidR="00A90A1F" w:rsidRPr="00A90A1F" w:rsidRDefault="00A90A1F" w:rsidP="00A90A1F">
                  <w:pPr>
                    <w:rPr>
                      <w:rFonts w:eastAsia="Calibri"/>
                      <w:sz w:val="16"/>
                      <w:szCs w:val="16"/>
                      <w:lang w:val="kk-KZ"/>
                    </w:rPr>
                  </w:pPr>
                  <w:r w:rsidRPr="00A90A1F">
                    <w:rPr>
                      <w:rFonts w:eastAsia="Calibri"/>
                      <w:sz w:val="16"/>
                      <w:szCs w:val="16"/>
                      <w:lang w:val="kk-KZ"/>
                    </w:rPr>
                    <w:t>Ұлттық қордан берілетін трансферттер, миллиард теңге</w:t>
                  </w:r>
                </w:p>
              </w:tc>
              <w:tc>
                <w:tcPr>
                  <w:tcW w:w="851" w:type="dxa"/>
                  <w:tcBorders>
                    <w:top w:val="single" w:sz="4" w:space="0" w:color="auto"/>
                    <w:left w:val="single" w:sz="4" w:space="0" w:color="auto"/>
                    <w:bottom w:val="single" w:sz="4" w:space="0" w:color="auto"/>
                    <w:right w:val="single" w:sz="4" w:space="0" w:color="auto"/>
                  </w:tcBorders>
                </w:tcPr>
                <w:p w14:paraId="5EFD1032" w14:textId="77777777" w:rsidR="00A90A1F" w:rsidRPr="00A90A1F" w:rsidRDefault="00A90A1F" w:rsidP="00A90A1F">
                  <w:pPr>
                    <w:rPr>
                      <w:rFonts w:eastAsia="Calibri"/>
                      <w:sz w:val="16"/>
                      <w:szCs w:val="16"/>
                      <w:lang w:val="kk-KZ"/>
                    </w:rPr>
                  </w:pPr>
                  <w:r w:rsidRPr="00A90A1F">
                    <w:rPr>
                      <w:rFonts w:eastAsia="Calibri"/>
                      <w:sz w:val="16"/>
                      <w:szCs w:val="16"/>
                      <w:lang w:val="kk-KZ"/>
                    </w:rPr>
                    <w:t>ҰЭМ</w:t>
                  </w:r>
                </w:p>
              </w:tc>
            </w:tr>
            <w:tr w:rsidR="00A90A1F" w:rsidRPr="003B2A4B" w14:paraId="2C7129EB"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50A93889" w14:textId="77777777" w:rsidR="00A90A1F" w:rsidRPr="00A90A1F" w:rsidRDefault="00A90A1F" w:rsidP="00A90A1F">
                  <w:pPr>
                    <w:rPr>
                      <w:rFonts w:eastAsia="Calibri"/>
                      <w:sz w:val="16"/>
                      <w:szCs w:val="16"/>
                      <w:lang w:val="kk-KZ"/>
                    </w:rPr>
                  </w:pPr>
                  <w:r w:rsidRPr="00A90A1F">
                    <w:rPr>
                      <w:rFonts w:eastAsia="Calibri"/>
                      <w:sz w:val="16"/>
                      <w:szCs w:val="16"/>
                      <w:lang w:val="kk-KZ"/>
                    </w:rPr>
                    <w:t>18.</w:t>
                  </w:r>
                </w:p>
              </w:tc>
              <w:tc>
                <w:tcPr>
                  <w:tcW w:w="4678" w:type="dxa"/>
                  <w:tcBorders>
                    <w:top w:val="single" w:sz="4" w:space="0" w:color="auto"/>
                    <w:left w:val="single" w:sz="4" w:space="0" w:color="auto"/>
                    <w:bottom w:val="single" w:sz="4" w:space="0" w:color="auto"/>
                    <w:right w:val="single" w:sz="4" w:space="0" w:color="auto"/>
                  </w:tcBorders>
                </w:tcPr>
                <w:p w14:paraId="06EAB052"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2-нысан бойынша Республикалық бюджеттің шығыстары, миллиард теңге</w:t>
                  </w:r>
                </w:p>
              </w:tc>
              <w:tc>
                <w:tcPr>
                  <w:tcW w:w="851" w:type="dxa"/>
                  <w:tcBorders>
                    <w:top w:val="single" w:sz="4" w:space="0" w:color="auto"/>
                    <w:left w:val="single" w:sz="4" w:space="0" w:color="auto"/>
                    <w:bottom w:val="single" w:sz="4" w:space="0" w:color="auto"/>
                    <w:right w:val="single" w:sz="4" w:space="0" w:color="auto"/>
                  </w:tcBorders>
                </w:tcPr>
                <w:p w14:paraId="747AF761" w14:textId="79657468" w:rsidR="00A90A1F" w:rsidRPr="00A90A1F" w:rsidRDefault="00A90A1F" w:rsidP="00A90A1F">
                  <w:pPr>
                    <w:rPr>
                      <w:rFonts w:eastAsia="Calibri"/>
                      <w:sz w:val="16"/>
                      <w:szCs w:val="16"/>
                      <w:lang w:val="kk-KZ"/>
                    </w:rPr>
                  </w:pPr>
                  <w:r w:rsidRPr="006C195A">
                    <w:rPr>
                      <w:rFonts w:eastAsia="Calibri"/>
                      <w:sz w:val="16"/>
                      <w:szCs w:val="16"/>
                      <w:lang w:val="kk-KZ"/>
                    </w:rPr>
                    <w:t>ҚМ</w:t>
                  </w:r>
                </w:p>
              </w:tc>
            </w:tr>
            <w:tr w:rsidR="00A90A1F" w:rsidRPr="003B2A4B" w14:paraId="32D92588"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C61E295" w14:textId="77777777" w:rsidR="00A90A1F" w:rsidRPr="00A90A1F" w:rsidRDefault="00A90A1F" w:rsidP="00A90A1F">
                  <w:pPr>
                    <w:rPr>
                      <w:rFonts w:eastAsia="Calibri"/>
                      <w:sz w:val="16"/>
                      <w:szCs w:val="16"/>
                      <w:lang w:val="kk-KZ"/>
                    </w:rPr>
                  </w:pPr>
                  <w:r w:rsidRPr="00A90A1F">
                    <w:rPr>
                      <w:rFonts w:eastAsia="Calibri"/>
                      <w:sz w:val="16"/>
                      <w:szCs w:val="16"/>
                      <w:lang w:val="kk-KZ"/>
                    </w:rPr>
                    <w:lastRenderedPageBreak/>
                    <w:t>19.</w:t>
                  </w:r>
                </w:p>
              </w:tc>
              <w:tc>
                <w:tcPr>
                  <w:tcW w:w="4678" w:type="dxa"/>
                  <w:tcBorders>
                    <w:top w:val="single" w:sz="4" w:space="0" w:color="auto"/>
                    <w:left w:val="single" w:sz="4" w:space="0" w:color="auto"/>
                    <w:bottom w:val="single" w:sz="4" w:space="0" w:color="auto"/>
                    <w:right w:val="single" w:sz="4" w:space="0" w:color="auto"/>
                  </w:tcBorders>
                </w:tcPr>
                <w:p w14:paraId="223E292D" w14:textId="77777777" w:rsidR="00A90A1F" w:rsidRPr="00A90A1F" w:rsidRDefault="00A90A1F" w:rsidP="00A90A1F">
                  <w:pPr>
                    <w:rPr>
                      <w:rFonts w:eastAsia="Calibri"/>
                      <w:sz w:val="16"/>
                      <w:szCs w:val="16"/>
                      <w:lang w:val="kk-KZ"/>
                    </w:rPr>
                  </w:pPr>
                  <w:r w:rsidRPr="00A90A1F">
                    <w:rPr>
                      <w:rFonts w:eastAsia="Calibri"/>
                      <w:sz w:val="16"/>
                      <w:szCs w:val="16"/>
                      <w:lang w:val="kk-KZ"/>
                    </w:rPr>
                    <w:t>Экономикалық сыныптауыш бойынша республикалық бюджеттің шығыстары, миллиард теңге</w:t>
                  </w:r>
                </w:p>
              </w:tc>
              <w:tc>
                <w:tcPr>
                  <w:tcW w:w="851" w:type="dxa"/>
                  <w:tcBorders>
                    <w:top w:val="single" w:sz="4" w:space="0" w:color="auto"/>
                    <w:left w:val="single" w:sz="4" w:space="0" w:color="auto"/>
                    <w:bottom w:val="single" w:sz="4" w:space="0" w:color="auto"/>
                    <w:right w:val="single" w:sz="4" w:space="0" w:color="auto"/>
                  </w:tcBorders>
                </w:tcPr>
                <w:p w14:paraId="45BE5BEB" w14:textId="7501D5AC" w:rsidR="00A90A1F" w:rsidRPr="00A90A1F" w:rsidRDefault="00A90A1F" w:rsidP="00A90A1F">
                  <w:pPr>
                    <w:rPr>
                      <w:rFonts w:eastAsia="Calibri"/>
                      <w:sz w:val="16"/>
                      <w:szCs w:val="16"/>
                      <w:lang w:val="kk-KZ"/>
                    </w:rPr>
                  </w:pPr>
                  <w:r w:rsidRPr="006C195A">
                    <w:rPr>
                      <w:rFonts w:eastAsia="Calibri"/>
                      <w:sz w:val="16"/>
                      <w:szCs w:val="16"/>
                      <w:lang w:val="kk-KZ"/>
                    </w:rPr>
                    <w:t>ҚМ</w:t>
                  </w:r>
                </w:p>
              </w:tc>
            </w:tr>
            <w:tr w:rsidR="00A90A1F" w:rsidRPr="003B2A4B" w14:paraId="07E90FFC"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F81A01B" w14:textId="77777777" w:rsidR="00A90A1F" w:rsidRPr="00A90A1F" w:rsidRDefault="00A90A1F" w:rsidP="00A90A1F">
                  <w:pPr>
                    <w:rPr>
                      <w:rFonts w:eastAsia="Calibri"/>
                      <w:sz w:val="16"/>
                      <w:szCs w:val="16"/>
                      <w:lang w:val="kk-KZ"/>
                    </w:rPr>
                  </w:pPr>
                  <w:r w:rsidRPr="00A90A1F">
                    <w:rPr>
                      <w:rFonts w:eastAsia="Calibri"/>
                      <w:sz w:val="16"/>
                      <w:szCs w:val="16"/>
                      <w:lang w:val="kk-KZ"/>
                    </w:rPr>
                    <w:t>20.</w:t>
                  </w:r>
                </w:p>
              </w:tc>
              <w:tc>
                <w:tcPr>
                  <w:tcW w:w="4678" w:type="dxa"/>
                  <w:tcBorders>
                    <w:top w:val="single" w:sz="4" w:space="0" w:color="auto"/>
                    <w:left w:val="single" w:sz="4" w:space="0" w:color="auto"/>
                    <w:bottom w:val="single" w:sz="4" w:space="0" w:color="auto"/>
                    <w:right w:val="single" w:sz="4" w:space="0" w:color="auto"/>
                  </w:tcBorders>
                </w:tcPr>
                <w:p w14:paraId="3AE81383" w14:textId="77777777" w:rsidR="00A90A1F" w:rsidRPr="00A90A1F" w:rsidRDefault="00A90A1F" w:rsidP="00A90A1F">
                  <w:pPr>
                    <w:rPr>
                      <w:rFonts w:eastAsia="Calibri"/>
                      <w:sz w:val="16"/>
                      <w:szCs w:val="16"/>
                      <w:lang w:val="kk-KZ"/>
                    </w:rPr>
                  </w:pPr>
                  <w:r w:rsidRPr="00A90A1F">
                    <w:rPr>
                      <w:rFonts w:eastAsia="Calibri"/>
                      <w:sz w:val="16"/>
                      <w:szCs w:val="16"/>
                      <w:lang w:val="kk-KZ"/>
                    </w:rPr>
                    <w:t>Үкіметтік борыштың өтелуі, миллиард теңге</w:t>
                  </w:r>
                </w:p>
              </w:tc>
              <w:tc>
                <w:tcPr>
                  <w:tcW w:w="851" w:type="dxa"/>
                  <w:tcBorders>
                    <w:top w:val="single" w:sz="4" w:space="0" w:color="auto"/>
                    <w:left w:val="single" w:sz="4" w:space="0" w:color="auto"/>
                    <w:bottom w:val="single" w:sz="4" w:space="0" w:color="auto"/>
                    <w:right w:val="single" w:sz="4" w:space="0" w:color="auto"/>
                  </w:tcBorders>
                </w:tcPr>
                <w:p w14:paraId="74414B0C" w14:textId="58D27592" w:rsidR="00A90A1F" w:rsidRPr="00A90A1F" w:rsidRDefault="00A90A1F" w:rsidP="00A90A1F">
                  <w:pPr>
                    <w:rPr>
                      <w:rFonts w:eastAsia="Calibri"/>
                      <w:sz w:val="16"/>
                      <w:szCs w:val="16"/>
                      <w:lang w:val="kk-KZ"/>
                    </w:rPr>
                  </w:pPr>
                  <w:r w:rsidRPr="00E95E89">
                    <w:rPr>
                      <w:rFonts w:eastAsia="Calibri"/>
                      <w:sz w:val="16"/>
                      <w:szCs w:val="16"/>
                      <w:lang w:val="kk-KZ"/>
                    </w:rPr>
                    <w:t>ҚМ</w:t>
                  </w:r>
                </w:p>
              </w:tc>
            </w:tr>
            <w:tr w:rsidR="00A90A1F" w:rsidRPr="003B2A4B" w14:paraId="20E7F284"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1316FD82" w14:textId="77777777" w:rsidR="00A90A1F" w:rsidRPr="00A90A1F" w:rsidRDefault="00A90A1F" w:rsidP="00A90A1F">
                  <w:pPr>
                    <w:rPr>
                      <w:rFonts w:eastAsia="Calibri"/>
                      <w:sz w:val="16"/>
                      <w:szCs w:val="16"/>
                      <w:lang w:val="kk-KZ"/>
                    </w:rPr>
                  </w:pPr>
                  <w:r w:rsidRPr="00A90A1F">
                    <w:rPr>
                      <w:rFonts w:eastAsia="Calibri"/>
                      <w:sz w:val="16"/>
                      <w:szCs w:val="16"/>
                      <w:lang w:val="kk-KZ"/>
                    </w:rPr>
                    <w:t>21.</w:t>
                  </w:r>
                </w:p>
              </w:tc>
              <w:tc>
                <w:tcPr>
                  <w:tcW w:w="4678" w:type="dxa"/>
                  <w:tcBorders>
                    <w:top w:val="single" w:sz="4" w:space="0" w:color="auto"/>
                    <w:left w:val="single" w:sz="4" w:space="0" w:color="auto"/>
                    <w:bottom w:val="single" w:sz="4" w:space="0" w:color="auto"/>
                    <w:right w:val="single" w:sz="4" w:space="0" w:color="auto"/>
                  </w:tcBorders>
                </w:tcPr>
                <w:p w14:paraId="74081839" w14:textId="77777777" w:rsidR="00A90A1F" w:rsidRPr="00A90A1F" w:rsidRDefault="00A90A1F" w:rsidP="00A90A1F">
                  <w:pPr>
                    <w:rPr>
                      <w:rFonts w:eastAsia="Calibri"/>
                      <w:sz w:val="16"/>
                      <w:szCs w:val="16"/>
                      <w:lang w:val="kk-KZ"/>
                    </w:rPr>
                  </w:pPr>
                  <w:r w:rsidRPr="00A90A1F">
                    <w:rPr>
                      <w:rFonts w:eastAsia="Calibri"/>
                      <w:sz w:val="16"/>
                      <w:szCs w:val="16"/>
                      <w:lang w:val="kk-KZ"/>
                    </w:rPr>
                    <w:t>Жергілікті бюджеттің жергілікті атқарушы органдардың борышына қызмет көрсетуге арналған шығыстары, миллиард теңге</w:t>
                  </w:r>
                </w:p>
              </w:tc>
              <w:tc>
                <w:tcPr>
                  <w:tcW w:w="851" w:type="dxa"/>
                  <w:tcBorders>
                    <w:top w:val="single" w:sz="4" w:space="0" w:color="auto"/>
                    <w:left w:val="single" w:sz="4" w:space="0" w:color="auto"/>
                    <w:bottom w:val="single" w:sz="4" w:space="0" w:color="auto"/>
                    <w:right w:val="single" w:sz="4" w:space="0" w:color="auto"/>
                  </w:tcBorders>
                </w:tcPr>
                <w:p w14:paraId="75964527" w14:textId="0B7F04F1" w:rsidR="00A90A1F" w:rsidRPr="00A90A1F" w:rsidRDefault="00A90A1F" w:rsidP="00A90A1F">
                  <w:pPr>
                    <w:rPr>
                      <w:rFonts w:eastAsia="Calibri"/>
                      <w:sz w:val="16"/>
                      <w:szCs w:val="16"/>
                      <w:lang w:val="kk-KZ"/>
                    </w:rPr>
                  </w:pPr>
                  <w:r w:rsidRPr="00E95E89">
                    <w:rPr>
                      <w:rFonts w:eastAsia="Calibri"/>
                      <w:sz w:val="16"/>
                      <w:szCs w:val="16"/>
                      <w:lang w:val="kk-KZ"/>
                    </w:rPr>
                    <w:t>ҚМ</w:t>
                  </w:r>
                </w:p>
              </w:tc>
            </w:tr>
            <w:tr w:rsidR="00A90A1F" w:rsidRPr="003B2A4B" w14:paraId="3BE2017A"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D4F637A" w14:textId="77777777" w:rsidR="00A90A1F" w:rsidRPr="00A90A1F" w:rsidRDefault="00A90A1F" w:rsidP="00A90A1F">
                  <w:pPr>
                    <w:rPr>
                      <w:rFonts w:eastAsia="Calibri"/>
                      <w:sz w:val="16"/>
                      <w:szCs w:val="16"/>
                      <w:lang w:val="kk-KZ"/>
                    </w:rPr>
                  </w:pPr>
                  <w:r w:rsidRPr="00A90A1F">
                    <w:rPr>
                      <w:rFonts w:eastAsia="Calibri"/>
                      <w:sz w:val="16"/>
                      <w:szCs w:val="16"/>
                      <w:lang w:val="kk-KZ"/>
                    </w:rPr>
                    <w:t>22.</w:t>
                  </w:r>
                </w:p>
              </w:tc>
              <w:tc>
                <w:tcPr>
                  <w:tcW w:w="4678" w:type="dxa"/>
                  <w:tcBorders>
                    <w:top w:val="single" w:sz="4" w:space="0" w:color="auto"/>
                    <w:left w:val="single" w:sz="4" w:space="0" w:color="auto"/>
                    <w:bottom w:val="single" w:sz="4" w:space="0" w:color="auto"/>
                    <w:right w:val="single" w:sz="4" w:space="0" w:color="auto"/>
                  </w:tcBorders>
                </w:tcPr>
                <w:p w14:paraId="69A841FE" w14:textId="77777777" w:rsidR="00A90A1F" w:rsidRPr="00A90A1F" w:rsidRDefault="00A90A1F" w:rsidP="00A90A1F">
                  <w:pPr>
                    <w:rPr>
                      <w:rFonts w:eastAsia="Calibri"/>
                      <w:sz w:val="16"/>
                      <w:szCs w:val="16"/>
                      <w:lang w:val="kk-KZ"/>
                    </w:rPr>
                  </w:pPr>
                  <w:r w:rsidRPr="00A90A1F">
                    <w:rPr>
                      <w:rFonts w:eastAsia="Calibri"/>
                      <w:sz w:val="16"/>
                      <w:szCs w:val="16"/>
                      <w:lang w:val="kk-KZ"/>
                    </w:rPr>
                    <w:t>Жергілікті атқарушы органдар борышының өтелуі, миллиард теңге</w:t>
                  </w:r>
                </w:p>
              </w:tc>
              <w:tc>
                <w:tcPr>
                  <w:tcW w:w="851" w:type="dxa"/>
                  <w:tcBorders>
                    <w:top w:val="single" w:sz="4" w:space="0" w:color="auto"/>
                    <w:left w:val="single" w:sz="4" w:space="0" w:color="auto"/>
                    <w:bottom w:val="single" w:sz="4" w:space="0" w:color="auto"/>
                    <w:right w:val="single" w:sz="4" w:space="0" w:color="auto"/>
                  </w:tcBorders>
                </w:tcPr>
                <w:p w14:paraId="76F8A515" w14:textId="04D6DFB3" w:rsidR="00A90A1F" w:rsidRPr="00A90A1F" w:rsidRDefault="00A90A1F" w:rsidP="00A90A1F">
                  <w:pPr>
                    <w:rPr>
                      <w:rFonts w:eastAsia="Calibri"/>
                      <w:sz w:val="16"/>
                      <w:szCs w:val="16"/>
                      <w:lang w:val="kk-KZ"/>
                    </w:rPr>
                  </w:pPr>
                  <w:r w:rsidRPr="00E95E89">
                    <w:rPr>
                      <w:rFonts w:eastAsia="Calibri"/>
                      <w:sz w:val="16"/>
                      <w:szCs w:val="16"/>
                      <w:lang w:val="kk-KZ"/>
                    </w:rPr>
                    <w:t>ҚМ</w:t>
                  </w:r>
                </w:p>
              </w:tc>
            </w:tr>
            <w:tr w:rsidR="00A90A1F" w:rsidRPr="003B2A4B" w14:paraId="5DC181D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85F800E" w14:textId="77777777" w:rsidR="00A90A1F" w:rsidRPr="00A90A1F" w:rsidRDefault="00A90A1F" w:rsidP="00A90A1F">
                  <w:pPr>
                    <w:rPr>
                      <w:rFonts w:eastAsia="Calibri"/>
                      <w:sz w:val="16"/>
                      <w:szCs w:val="16"/>
                      <w:lang w:val="kk-KZ"/>
                    </w:rPr>
                  </w:pPr>
                  <w:r w:rsidRPr="00A90A1F">
                    <w:rPr>
                      <w:rFonts w:eastAsia="Calibri"/>
                      <w:sz w:val="16"/>
                      <w:szCs w:val="16"/>
                      <w:lang w:val="kk-KZ"/>
                    </w:rPr>
                    <w:t>23.</w:t>
                  </w:r>
                </w:p>
              </w:tc>
              <w:tc>
                <w:tcPr>
                  <w:tcW w:w="4678" w:type="dxa"/>
                  <w:tcBorders>
                    <w:top w:val="single" w:sz="4" w:space="0" w:color="auto"/>
                    <w:left w:val="single" w:sz="4" w:space="0" w:color="auto"/>
                    <w:bottom w:val="single" w:sz="4" w:space="0" w:color="auto"/>
                    <w:right w:val="single" w:sz="4" w:space="0" w:color="auto"/>
                  </w:tcBorders>
                </w:tcPr>
                <w:p w14:paraId="32C09804" w14:textId="77777777" w:rsidR="00A90A1F" w:rsidRPr="00A90A1F" w:rsidRDefault="00A90A1F" w:rsidP="00A90A1F">
                  <w:pPr>
                    <w:rPr>
                      <w:rFonts w:eastAsia="Calibri"/>
                      <w:sz w:val="16"/>
                      <w:szCs w:val="16"/>
                      <w:lang w:val="kk-KZ"/>
                    </w:rPr>
                  </w:pPr>
                  <w:r w:rsidRPr="00A90A1F">
                    <w:rPr>
                      <w:rFonts w:eastAsia="Calibri"/>
                      <w:sz w:val="16"/>
                      <w:szCs w:val="16"/>
                      <w:lang w:val="kk-KZ"/>
                    </w:rPr>
                    <w:t>Мемлекеттік борышты бағалау нәтижелері</w:t>
                  </w:r>
                </w:p>
              </w:tc>
              <w:tc>
                <w:tcPr>
                  <w:tcW w:w="851" w:type="dxa"/>
                  <w:tcBorders>
                    <w:top w:val="single" w:sz="4" w:space="0" w:color="auto"/>
                    <w:left w:val="single" w:sz="4" w:space="0" w:color="auto"/>
                    <w:bottom w:val="single" w:sz="4" w:space="0" w:color="auto"/>
                    <w:right w:val="single" w:sz="4" w:space="0" w:color="auto"/>
                  </w:tcBorders>
                </w:tcPr>
                <w:p w14:paraId="21949FC1" w14:textId="2747A512" w:rsidR="00A90A1F" w:rsidRPr="00A90A1F" w:rsidRDefault="00A90A1F" w:rsidP="00A90A1F">
                  <w:pPr>
                    <w:rPr>
                      <w:rFonts w:eastAsia="Calibri"/>
                      <w:sz w:val="16"/>
                      <w:szCs w:val="16"/>
                      <w:lang w:val="kk-KZ"/>
                    </w:rPr>
                  </w:pPr>
                  <w:r w:rsidRPr="00E95E89">
                    <w:rPr>
                      <w:rFonts w:eastAsia="Calibri"/>
                      <w:sz w:val="16"/>
                      <w:szCs w:val="16"/>
                      <w:lang w:val="kk-KZ"/>
                    </w:rPr>
                    <w:t>ҚМ</w:t>
                  </w:r>
                </w:p>
              </w:tc>
            </w:tr>
            <w:tr w:rsidR="00A90A1F" w:rsidRPr="003B2A4B" w14:paraId="5ACFECD6" w14:textId="77777777" w:rsidTr="00A90A1F">
              <w:trPr>
                <w:tblHeader/>
              </w:trPr>
              <w:tc>
                <w:tcPr>
                  <w:tcW w:w="5980" w:type="dxa"/>
                  <w:gridSpan w:val="3"/>
                  <w:tcBorders>
                    <w:top w:val="single" w:sz="4" w:space="0" w:color="auto"/>
                    <w:left w:val="single" w:sz="4" w:space="0" w:color="auto"/>
                    <w:bottom w:val="single" w:sz="4" w:space="0" w:color="auto"/>
                    <w:right w:val="single" w:sz="4" w:space="0" w:color="auto"/>
                  </w:tcBorders>
                </w:tcPr>
                <w:p w14:paraId="639EB699" w14:textId="77777777" w:rsidR="00A90A1F" w:rsidRPr="00A90A1F" w:rsidRDefault="00A90A1F" w:rsidP="00A90A1F">
                  <w:pPr>
                    <w:rPr>
                      <w:rFonts w:eastAsia="Calibri"/>
                      <w:sz w:val="16"/>
                      <w:szCs w:val="16"/>
                      <w:lang w:val="kk-KZ"/>
                    </w:rPr>
                  </w:pPr>
                  <w:r w:rsidRPr="00A90A1F">
                    <w:rPr>
                      <w:rFonts w:eastAsia="Calibri"/>
                      <w:sz w:val="16"/>
                      <w:szCs w:val="16"/>
                      <w:lang w:val="kk-KZ"/>
                    </w:rPr>
                    <w:t>Қаржы секторы бойынша ақпарат және көрсеткіштер</w:t>
                  </w:r>
                </w:p>
              </w:tc>
            </w:tr>
            <w:tr w:rsidR="00A90A1F" w:rsidRPr="003B2A4B" w14:paraId="7D105966"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5BDC51A" w14:textId="77777777" w:rsidR="00A90A1F" w:rsidRPr="00A90A1F" w:rsidRDefault="00A90A1F" w:rsidP="00A90A1F">
                  <w:pPr>
                    <w:rPr>
                      <w:rFonts w:eastAsia="Calibri"/>
                      <w:sz w:val="16"/>
                      <w:szCs w:val="16"/>
                      <w:lang w:val="kk-KZ"/>
                    </w:rPr>
                  </w:pPr>
                  <w:r w:rsidRPr="00A90A1F">
                    <w:rPr>
                      <w:rFonts w:eastAsia="Calibri"/>
                      <w:sz w:val="16"/>
                      <w:szCs w:val="16"/>
                      <w:lang w:val="kk-KZ"/>
                    </w:rPr>
                    <w:t>24.</w:t>
                  </w:r>
                </w:p>
              </w:tc>
              <w:tc>
                <w:tcPr>
                  <w:tcW w:w="4678" w:type="dxa"/>
                  <w:tcBorders>
                    <w:top w:val="single" w:sz="4" w:space="0" w:color="auto"/>
                    <w:left w:val="single" w:sz="4" w:space="0" w:color="auto"/>
                    <w:bottom w:val="single" w:sz="4" w:space="0" w:color="auto"/>
                    <w:right w:val="single" w:sz="4" w:space="0" w:color="auto"/>
                  </w:tcBorders>
                </w:tcPr>
                <w:p w14:paraId="0C3F5DDA" w14:textId="77777777" w:rsidR="00A90A1F" w:rsidRPr="00A90A1F" w:rsidRDefault="00A90A1F" w:rsidP="00A90A1F">
                  <w:pPr>
                    <w:rPr>
                      <w:rFonts w:eastAsia="Calibri"/>
                      <w:sz w:val="16"/>
                      <w:szCs w:val="16"/>
                      <w:lang w:val="kk-KZ"/>
                    </w:rPr>
                  </w:pPr>
                  <w:r w:rsidRPr="00A90A1F">
                    <w:rPr>
                      <w:rFonts w:eastAsia="Calibri"/>
                      <w:sz w:val="16"/>
                      <w:szCs w:val="16"/>
                      <w:lang w:val="kk-KZ"/>
                    </w:rPr>
                    <w:t>Қаржылық есептілікке аудит жүргізу және оны кейіннен Қазақстандық депозиттерге кепілдік беру қорының ресми сайтында орналастыру мерзімдерін ескере отырып, Қазақстанның депозиттерге кепілдік беру қорының жылдық есептілігі</w:t>
                  </w:r>
                </w:p>
              </w:tc>
              <w:tc>
                <w:tcPr>
                  <w:tcW w:w="851" w:type="dxa"/>
                  <w:tcBorders>
                    <w:top w:val="single" w:sz="4" w:space="0" w:color="auto"/>
                    <w:left w:val="single" w:sz="4" w:space="0" w:color="auto"/>
                    <w:bottom w:val="single" w:sz="4" w:space="0" w:color="auto"/>
                    <w:right w:val="single" w:sz="4" w:space="0" w:color="auto"/>
                  </w:tcBorders>
                </w:tcPr>
                <w:p w14:paraId="76001AC8" w14:textId="77777777" w:rsidR="00A90A1F" w:rsidRPr="00A90A1F" w:rsidRDefault="00A90A1F" w:rsidP="00A90A1F">
                  <w:pPr>
                    <w:rPr>
                      <w:rFonts w:eastAsia="Calibri"/>
                      <w:sz w:val="16"/>
                      <w:szCs w:val="16"/>
                      <w:lang w:val="kk-KZ"/>
                    </w:rPr>
                  </w:pPr>
                  <w:r w:rsidRPr="00A90A1F">
                    <w:rPr>
                      <w:rFonts w:eastAsia="Calibri"/>
                      <w:sz w:val="16"/>
                      <w:szCs w:val="16"/>
                      <w:lang w:val="kk-KZ"/>
                    </w:rPr>
                    <w:t>ҰБ, ҚДКҚ</w:t>
                  </w:r>
                </w:p>
              </w:tc>
            </w:tr>
            <w:tr w:rsidR="00A90A1F" w:rsidRPr="003B2A4B" w14:paraId="2BB7F580"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74289E0" w14:textId="77777777" w:rsidR="00A90A1F" w:rsidRPr="00A90A1F" w:rsidRDefault="00A90A1F" w:rsidP="00A90A1F">
                  <w:pPr>
                    <w:rPr>
                      <w:rFonts w:eastAsia="Calibri"/>
                      <w:sz w:val="16"/>
                      <w:szCs w:val="16"/>
                      <w:lang w:val="kk-KZ"/>
                    </w:rPr>
                  </w:pPr>
                  <w:r w:rsidRPr="00A90A1F">
                    <w:rPr>
                      <w:rFonts w:eastAsia="Calibri"/>
                      <w:sz w:val="16"/>
                      <w:szCs w:val="16"/>
                      <w:lang w:val="kk-KZ"/>
                    </w:rPr>
                    <w:t>25.</w:t>
                  </w:r>
                </w:p>
              </w:tc>
              <w:tc>
                <w:tcPr>
                  <w:tcW w:w="4678" w:type="dxa"/>
                  <w:tcBorders>
                    <w:top w:val="single" w:sz="4" w:space="0" w:color="auto"/>
                    <w:left w:val="single" w:sz="4" w:space="0" w:color="auto"/>
                    <w:bottom w:val="single" w:sz="4" w:space="0" w:color="auto"/>
                    <w:right w:val="single" w:sz="4" w:space="0" w:color="auto"/>
                  </w:tcBorders>
                </w:tcPr>
                <w:p w14:paraId="4EB03EE6" w14:textId="77777777" w:rsidR="00A90A1F" w:rsidRPr="00A90A1F" w:rsidRDefault="00A90A1F" w:rsidP="00A90A1F">
                  <w:pPr>
                    <w:rPr>
                      <w:rFonts w:eastAsia="Calibri"/>
                      <w:sz w:val="16"/>
                      <w:szCs w:val="16"/>
                      <w:lang w:val="kk-KZ"/>
                    </w:rPr>
                  </w:pPr>
                  <w:r w:rsidRPr="00A90A1F">
                    <w:rPr>
                      <w:rFonts w:eastAsia="Calibri"/>
                      <w:sz w:val="16"/>
                      <w:szCs w:val="16"/>
                      <w:lang w:val="kk-KZ"/>
                    </w:rPr>
                    <w:t>Қаржы секторының көрсеткіштері</w:t>
                  </w:r>
                </w:p>
              </w:tc>
              <w:tc>
                <w:tcPr>
                  <w:tcW w:w="851" w:type="dxa"/>
                  <w:tcBorders>
                    <w:top w:val="single" w:sz="4" w:space="0" w:color="auto"/>
                    <w:left w:val="single" w:sz="4" w:space="0" w:color="auto"/>
                    <w:bottom w:val="single" w:sz="4" w:space="0" w:color="auto"/>
                    <w:right w:val="single" w:sz="4" w:space="0" w:color="auto"/>
                  </w:tcBorders>
                </w:tcPr>
                <w:p w14:paraId="5A69E661"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6710CECB"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B51F64F" w14:textId="77777777" w:rsidR="00A90A1F" w:rsidRPr="00A90A1F" w:rsidRDefault="00A90A1F" w:rsidP="00A90A1F">
                  <w:pPr>
                    <w:rPr>
                      <w:rFonts w:eastAsia="Calibri"/>
                      <w:sz w:val="16"/>
                      <w:szCs w:val="16"/>
                      <w:lang w:val="kk-KZ"/>
                    </w:rPr>
                  </w:pPr>
                  <w:r w:rsidRPr="00A90A1F">
                    <w:rPr>
                      <w:rFonts w:eastAsia="Calibri"/>
                      <w:sz w:val="16"/>
                      <w:szCs w:val="16"/>
                      <w:lang w:val="kk-KZ"/>
                    </w:rPr>
                    <w:t>26.</w:t>
                  </w:r>
                </w:p>
              </w:tc>
              <w:tc>
                <w:tcPr>
                  <w:tcW w:w="4678" w:type="dxa"/>
                  <w:tcBorders>
                    <w:top w:val="single" w:sz="4" w:space="0" w:color="auto"/>
                    <w:left w:val="single" w:sz="4" w:space="0" w:color="auto"/>
                    <w:bottom w:val="single" w:sz="4" w:space="0" w:color="auto"/>
                    <w:right w:val="single" w:sz="4" w:space="0" w:color="auto"/>
                  </w:tcBorders>
                </w:tcPr>
                <w:p w14:paraId="22630121"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14-нысан бойынша ЕДБ-ден экономикаға берілетін кредиттер</w:t>
                  </w:r>
                </w:p>
              </w:tc>
              <w:tc>
                <w:tcPr>
                  <w:tcW w:w="851" w:type="dxa"/>
                  <w:tcBorders>
                    <w:top w:val="single" w:sz="4" w:space="0" w:color="auto"/>
                    <w:left w:val="single" w:sz="4" w:space="0" w:color="auto"/>
                    <w:bottom w:val="single" w:sz="4" w:space="0" w:color="auto"/>
                    <w:right w:val="single" w:sz="4" w:space="0" w:color="auto"/>
                  </w:tcBorders>
                </w:tcPr>
                <w:p w14:paraId="4B2F0CF4"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797F382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ADA4001" w14:textId="77777777" w:rsidR="00A90A1F" w:rsidRPr="00A90A1F" w:rsidRDefault="00A90A1F" w:rsidP="00A90A1F">
                  <w:pPr>
                    <w:rPr>
                      <w:rFonts w:eastAsia="Calibri"/>
                      <w:sz w:val="16"/>
                      <w:szCs w:val="16"/>
                      <w:lang w:val="kk-KZ"/>
                    </w:rPr>
                  </w:pPr>
                  <w:r w:rsidRPr="00A90A1F">
                    <w:rPr>
                      <w:rFonts w:eastAsia="Calibri"/>
                      <w:sz w:val="16"/>
                      <w:szCs w:val="16"/>
                      <w:lang w:val="kk-KZ"/>
                    </w:rPr>
                    <w:t>27.</w:t>
                  </w:r>
                </w:p>
              </w:tc>
              <w:tc>
                <w:tcPr>
                  <w:tcW w:w="4678" w:type="dxa"/>
                  <w:tcBorders>
                    <w:top w:val="single" w:sz="4" w:space="0" w:color="auto"/>
                    <w:left w:val="single" w:sz="4" w:space="0" w:color="auto"/>
                    <w:bottom w:val="single" w:sz="4" w:space="0" w:color="auto"/>
                    <w:right w:val="single" w:sz="4" w:space="0" w:color="auto"/>
                  </w:tcBorders>
                </w:tcPr>
                <w:p w14:paraId="71D61C4F"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15-нысан бойынша ЕДБ-ге халықтың салымдары</w:t>
                  </w:r>
                </w:p>
              </w:tc>
              <w:tc>
                <w:tcPr>
                  <w:tcW w:w="851" w:type="dxa"/>
                  <w:tcBorders>
                    <w:top w:val="single" w:sz="4" w:space="0" w:color="auto"/>
                    <w:left w:val="single" w:sz="4" w:space="0" w:color="auto"/>
                    <w:bottom w:val="single" w:sz="4" w:space="0" w:color="auto"/>
                    <w:right w:val="single" w:sz="4" w:space="0" w:color="auto"/>
                  </w:tcBorders>
                </w:tcPr>
                <w:p w14:paraId="3E08FA83"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4047AE7D"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2099EB5D" w14:textId="77777777" w:rsidR="00A90A1F" w:rsidRPr="00A90A1F" w:rsidRDefault="00A90A1F" w:rsidP="00A90A1F">
                  <w:pPr>
                    <w:rPr>
                      <w:rFonts w:eastAsia="Calibri"/>
                      <w:sz w:val="16"/>
                      <w:szCs w:val="16"/>
                      <w:lang w:val="kk-KZ"/>
                    </w:rPr>
                  </w:pPr>
                  <w:r w:rsidRPr="00A90A1F">
                    <w:rPr>
                      <w:rFonts w:eastAsia="Calibri"/>
                      <w:sz w:val="16"/>
                      <w:szCs w:val="16"/>
                      <w:lang w:val="kk-KZ"/>
                    </w:rPr>
                    <w:t>28.</w:t>
                  </w:r>
                </w:p>
              </w:tc>
              <w:tc>
                <w:tcPr>
                  <w:tcW w:w="4678" w:type="dxa"/>
                  <w:tcBorders>
                    <w:top w:val="single" w:sz="4" w:space="0" w:color="auto"/>
                    <w:left w:val="single" w:sz="4" w:space="0" w:color="auto"/>
                    <w:bottom w:val="single" w:sz="4" w:space="0" w:color="auto"/>
                    <w:right w:val="single" w:sz="4" w:space="0" w:color="auto"/>
                  </w:tcBorders>
                </w:tcPr>
                <w:p w14:paraId="4BE71571" w14:textId="77777777" w:rsidR="00A90A1F" w:rsidRPr="00A90A1F" w:rsidRDefault="00A90A1F" w:rsidP="00A90A1F">
                  <w:pPr>
                    <w:rPr>
                      <w:rFonts w:eastAsia="Calibri"/>
                      <w:sz w:val="16"/>
                      <w:szCs w:val="16"/>
                      <w:lang w:val="kk-KZ"/>
                    </w:rPr>
                  </w:pPr>
                  <w:r w:rsidRPr="00A90A1F">
                    <w:rPr>
                      <w:rFonts w:eastAsia="Calibri"/>
                      <w:sz w:val="16"/>
                      <w:szCs w:val="16"/>
                      <w:lang w:val="kk-KZ"/>
                    </w:rPr>
                    <w:t>Активтерге түсетін пайданың нормасы</w:t>
                  </w:r>
                </w:p>
              </w:tc>
              <w:tc>
                <w:tcPr>
                  <w:tcW w:w="851" w:type="dxa"/>
                  <w:tcBorders>
                    <w:top w:val="single" w:sz="4" w:space="0" w:color="auto"/>
                    <w:left w:val="single" w:sz="4" w:space="0" w:color="auto"/>
                    <w:bottom w:val="single" w:sz="4" w:space="0" w:color="auto"/>
                    <w:right w:val="single" w:sz="4" w:space="0" w:color="auto"/>
                  </w:tcBorders>
                </w:tcPr>
                <w:p w14:paraId="7B2E74E7"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70142888"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18FDD2E5" w14:textId="77777777" w:rsidR="00A90A1F" w:rsidRPr="00A90A1F" w:rsidRDefault="00A90A1F" w:rsidP="00A90A1F">
                  <w:pPr>
                    <w:rPr>
                      <w:rFonts w:eastAsia="Calibri"/>
                      <w:sz w:val="16"/>
                      <w:szCs w:val="16"/>
                      <w:lang w:val="kk-KZ"/>
                    </w:rPr>
                  </w:pPr>
                  <w:r w:rsidRPr="00A90A1F">
                    <w:rPr>
                      <w:rFonts w:eastAsia="Calibri"/>
                      <w:sz w:val="16"/>
                      <w:szCs w:val="16"/>
                      <w:lang w:val="kk-KZ"/>
                    </w:rPr>
                    <w:t>29.</w:t>
                  </w:r>
                </w:p>
              </w:tc>
              <w:tc>
                <w:tcPr>
                  <w:tcW w:w="4678" w:type="dxa"/>
                  <w:tcBorders>
                    <w:top w:val="single" w:sz="4" w:space="0" w:color="auto"/>
                    <w:left w:val="single" w:sz="4" w:space="0" w:color="auto"/>
                    <w:bottom w:val="single" w:sz="4" w:space="0" w:color="auto"/>
                    <w:right w:val="single" w:sz="4" w:space="0" w:color="auto"/>
                  </w:tcBorders>
                </w:tcPr>
                <w:p w14:paraId="5C905ABB" w14:textId="77777777" w:rsidR="00A90A1F" w:rsidRPr="00A90A1F" w:rsidRDefault="00A90A1F" w:rsidP="00A90A1F">
                  <w:pPr>
                    <w:rPr>
                      <w:rFonts w:eastAsia="Calibri"/>
                      <w:sz w:val="16"/>
                      <w:szCs w:val="16"/>
                      <w:lang w:val="kk-KZ"/>
                    </w:rPr>
                  </w:pPr>
                  <w:r w:rsidRPr="00A90A1F">
                    <w:rPr>
                      <w:rFonts w:eastAsia="Calibri"/>
                      <w:sz w:val="16"/>
                      <w:szCs w:val="16"/>
                      <w:lang w:val="kk-KZ"/>
                    </w:rPr>
                    <w:t>Меншікті капиталға түсетін пайданың нормасы</w:t>
                  </w:r>
                </w:p>
              </w:tc>
              <w:tc>
                <w:tcPr>
                  <w:tcW w:w="851" w:type="dxa"/>
                  <w:tcBorders>
                    <w:top w:val="single" w:sz="4" w:space="0" w:color="auto"/>
                    <w:left w:val="single" w:sz="4" w:space="0" w:color="auto"/>
                    <w:bottom w:val="single" w:sz="4" w:space="0" w:color="auto"/>
                    <w:right w:val="single" w:sz="4" w:space="0" w:color="auto"/>
                  </w:tcBorders>
                </w:tcPr>
                <w:p w14:paraId="28F592F9"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6EFFE9B3"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5063CD96" w14:textId="77777777" w:rsidR="00A90A1F" w:rsidRPr="00A90A1F" w:rsidRDefault="00A90A1F" w:rsidP="00A90A1F">
                  <w:pPr>
                    <w:rPr>
                      <w:rFonts w:eastAsia="Calibri"/>
                      <w:sz w:val="16"/>
                      <w:szCs w:val="16"/>
                      <w:lang w:val="kk-KZ"/>
                    </w:rPr>
                  </w:pPr>
                  <w:r w:rsidRPr="00A90A1F">
                    <w:rPr>
                      <w:rFonts w:eastAsia="Calibri"/>
                      <w:sz w:val="16"/>
                      <w:szCs w:val="16"/>
                      <w:lang w:val="kk-KZ"/>
                    </w:rPr>
                    <w:t>30.</w:t>
                  </w:r>
                </w:p>
              </w:tc>
              <w:tc>
                <w:tcPr>
                  <w:tcW w:w="4678" w:type="dxa"/>
                  <w:tcBorders>
                    <w:top w:val="single" w:sz="4" w:space="0" w:color="auto"/>
                    <w:left w:val="single" w:sz="4" w:space="0" w:color="auto"/>
                    <w:bottom w:val="single" w:sz="4" w:space="0" w:color="auto"/>
                    <w:right w:val="single" w:sz="4" w:space="0" w:color="auto"/>
                  </w:tcBorders>
                </w:tcPr>
                <w:p w14:paraId="1FD2C7CA"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16-нысан бойынша сақтандыру ұйымдарының активтері мен резервтері </w:t>
                  </w:r>
                </w:p>
              </w:tc>
              <w:tc>
                <w:tcPr>
                  <w:tcW w:w="851" w:type="dxa"/>
                  <w:tcBorders>
                    <w:top w:val="single" w:sz="4" w:space="0" w:color="auto"/>
                    <w:left w:val="single" w:sz="4" w:space="0" w:color="auto"/>
                    <w:bottom w:val="single" w:sz="4" w:space="0" w:color="auto"/>
                    <w:right w:val="single" w:sz="4" w:space="0" w:color="auto"/>
                  </w:tcBorders>
                </w:tcPr>
                <w:p w14:paraId="7447511E"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54FA5436"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AB57754" w14:textId="77777777" w:rsidR="00A90A1F" w:rsidRPr="00A90A1F" w:rsidRDefault="00A90A1F" w:rsidP="00A90A1F">
                  <w:pPr>
                    <w:rPr>
                      <w:rFonts w:eastAsia="Calibri"/>
                      <w:sz w:val="16"/>
                      <w:szCs w:val="16"/>
                      <w:lang w:val="kk-KZ"/>
                    </w:rPr>
                  </w:pPr>
                  <w:r w:rsidRPr="00A90A1F">
                    <w:rPr>
                      <w:rFonts w:eastAsia="Calibri"/>
                      <w:sz w:val="16"/>
                      <w:szCs w:val="16"/>
                      <w:lang w:val="kk-KZ"/>
                    </w:rPr>
                    <w:t>31.</w:t>
                  </w:r>
                </w:p>
              </w:tc>
              <w:tc>
                <w:tcPr>
                  <w:tcW w:w="4678" w:type="dxa"/>
                  <w:tcBorders>
                    <w:top w:val="single" w:sz="4" w:space="0" w:color="auto"/>
                    <w:left w:val="single" w:sz="4" w:space="0" w:color="auto"/>
                    <w:bottom w:val="single" w:sz="4" w:space="0" w:color="auto"/>
                    <w:right w:val="single" w:sz="4" w:space="0" w:color="auto"/>
                  </w:tcBorders>
                </w:tcPr>
                <w:p w14:paraId="4EAFC2BB"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17-нысан бойынша Бірыңғай жинақтаушы зейнетақы қорының активтері мен меншікті капиталы </w:t>
                  </w:r>
                </w:p>
              </w:tc>
              <w:tc>
                <w:tcPr>
                  <w:tcW w:w="851" w:type="dxa"/>
                  <w:tcBorders>
                    <w:top w:val="single" w:sz="4" w:space="0" w:color="auto"/>
                    <w:left w:val="single" w:sz="4" w:space="0" w:color="auto"/>
                    <w:bottom w:val="single" w:sz="4" w:space="0" w:color="auto"/>
                    <w:right w:val="single" w:sz="4" w:space="0" w:color="auto"/>
                  </w:tcBorders>
                </w:tcPr>
                <w:p w14:paraId="47CE6B61"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21C5E453"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227D6BA5" w14:textId="77777777" w:rsidR="00A90A1F" w:rsidRPr="00A90A1F" w:rsidRDefault="00A90A1F" w:rsidP="00A90A1F">
                  <w:pPr>
                    <w:rPr>
                      <w:rFonts w:eastAsia="Calibri"/>
                      <w:sz w:val="16"/>
                      <w:szCs w:val="16"/>
                      <w:lang w:val="kk-KZ"/>
                    </w:rPr>
                  </w:pPr>
                  <w:r w:rsidRPr="00A90A1F">
                    <w:rPr>
                      <w:rFonts w:eastAsia="Calibri"/>
                      <w:sz w:val="16"/>
                      <w:szCs w:val="16"/>
                      <w:lang w:val="kk-KZ"/>
                    </w:rPr>
                    <w:t>32.</w:t>
                  </w:r>
                </w:p>
              </w:tc>
              <w:tc>
                <w:tcPr>
                  <w:tcW w:w="4678" w:type="dxa"/>
                  <w:tcBorders>
                    <w:top w:val="single" w:sz="4" w:space="0" w:color="auto"/>
                    <w:left w:val="single" w:sz="4" w:space="0" w:color="auto"/>
                    <w:bottom w:val="single" w:sz="4" w:space="0" w:color="auto"/>
                    <w:right w:val="single" w:sz="4" w:space="0" w:color="auto"/>
                  </w:tcBorders>
                </w:tcPr>
                <w:p w14:paraId="40974C1E"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Өткен жылғы кезеңге тұрғын-үй жылжымайтын мүлік бағасы % өзгерісі </w:t>
                  </w:r>
                </w:p>
              </w:tc>
              <w:tc>
                <w:tcPr>
                  <w:tcW w:w="851" w:type="dxa"/>
                  <w:tcBorders>
                    <w:top w:val="single" w:sz="4" w:space="0" w:color="auto"/>
                    <w:left w:val="single" w:sz="4" w:space="0" w:color="auto"/>
                    <w:bottom w:val="single" w:sz="4" w:space="0" w:color="auto"/>
                    <w:right w:val="single" w:sz="4" w:space="0" w:color="auto"/>
                  </w:tcBorders>
                </w:tcPr>
                <w:p w14:paraId="074FF710" w14:textId="77777777" w:rsidR="00A90A1F" w:rsidRPr="00A90A1F" w:rsidRDefault="00A90A1F" w:rsidP="00A90A1F">
                  <w:pPr>
                    <w:rPr>
                      <w:rFonts w:eastAsia="Calibri"/>
                      <w:sz w:val="16"/>
                      <w:szCs w:val="16"/>
                      <w:lang w:val="kk-KZ"/>
                    </w:rPr>
                  </w:pPr>
                  <w:r w:rsidRPr="00A90A1F">
                    <w:rPr>
                      <w:rFonts w:eastAsia="Calibri"/>
                      <w:sz w:val="16"/>
                      <w:szCs w:val="16"/>
                      <w:lang w:val="kk-KZ"/>
                    </w:rPr>
                    <w:t>СЖРА ҰСБ</w:t>
                  </w:r>
                </w:p>
              </w:tc>
            </w:tr>
            <w:tr w:rsidR="00A90A1F" w:rsidRPr="003B2A4B" w14:paraId="73F46E39"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FD510E1" w14:textId="77777777" w:rsidR="00A90A1F" w:rsidRPr="00A90A1F" w:rsidRDefault="00A90A1F" w:rsidP="00A90A1F">
                  <w:pPr>
                    <w:rPr>
                      <w:rFonts w:eastAsia="Calibri"/>
                      <w:sz w:val="16"/>
                      <w:szCs w:val="16"/>
                      <w:lang w:val="kk-KZ"/>
                    </w:rPr>
                  </w:pPr>
                  <w:r w:rsidRPr="00A90A1F">
                    <w:rPr>
                      <w:rFonts w:eastAsia="Calibri"/>
                      <w:sz w:val="16"/>
                      <w:szCs w:val="16"/>
                      <w:lang w:val="kk-KZ"/>
                    </w:rPr>
                    <w:t>33.</w:t>
                  </w:r>
                </w:p>
              </w:tc>
              <w:tc>
                <w:tcPr>
                  <w:tcW w:w="4678" w:type="dxa"/>
                  <w:tcBorders>
                    <w:top w:val="single" w:sz="4" w:space="0" w:color="auto"/>
                    <w:left w:val="single" w:sz="4" w:space="0" w:color="auto"/>
                    <w:bottom w:val="single" w:sz="4" w:space="0" w:color="auto"/>
                    <w:right w:val="single" w:sz="4" w:space="0" w:color="auto"/>
                  </w:tcBorders>
                </w:tcPr>
                <w:p w14:paraId="6BF56193"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13-нысан бойынша банк секторының қаржылық орнықтылық индикаторлары</w:t>
                  </w:r>
                </w:p>
              </w:tc>
              <w:tc>
                <w:tcPr>
                  <w:tcW w:w="851" w:type="dxa"/>
                  <w:tcBorders>
                    <w:top w:val="single" w:sz="4" w:space="0" w:color="auto"/>
                    <w:left w:val="single" w:sz="4" w:space="0" w:color="auto"/>
                    <w:bottom w:val="single" w:sz="4" w:space="0" w:color="auto"/>
                    <w:right w:val="single" w:sz="4" w:space="0" w:color="auto"/>
                  </w:tcBorders>
                </w:tcPr>
                <w:p w14:paraId="3FAD3C70"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21C46939"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335833C" w14:textId="77777777" w:rsidR="00A90A1F" w:rsidRPr="00A90A1F" w:rsidRDefault="00A90A1F" w:rsidP="00A90A1F">
                  <w:pPr>
                    <w:rPr>
                      <w:rFonts w:eastAsia="Calibri"/>
                      <w:sz w:val="16"/>
                      <w:szCs w:val="16"/>
                      <w:lang w:val="kk-KZ"/>
                    </w:rPr>
                  </w:pPr>
                  <w:r w:rsidRPr="00A90A1F">
                    <w:rPr>
                      <w:rFonts w:eastAsia="Calibri"/>
                      <w:sz w:val="16"/>
                      <w:szCs w:val="16"/>
                      <w:lang w:val="kk-KZ"/>
                    </w:rPr>
                    <w:t>34.</w:t>
                  </w:r>
                </w:p>
              </w:tc>
              <w:tc>
                <w:tcPr>
                  <w:tcW w:w="4678" w:type="dxa"/>
                  <w:tcBorders>
                    <w:top w:val="single" w:sz="4" w:space="0" w:color="auto"/>
                    <w:left w:val="single" w:sz="4" w:space="0" w:color="auto"/>
                    <w:bottom w:val="single" w:sz="4" w:space="0" w:color="auto"/>
                    <w:right w:val="single" w:sz="4" w:space="0" w:color="auto"/>
                  </w:tcBorders>
                </w:tcPr>
                <w:p w14:paraId="36F85875"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18-нысан бойынша қаржылық есептілікке аудит жүргізу және оны кейіннен Қазақстанның депозиттерге кепілдік беру қорының ресми сайтында орналастыру мерзімдерін ескере отырып, Қазақстанның депозиттерге кепілдік беру қорының арнайы резервінің құрылымы</w:t>
                  </w:r>
                </w:p>
              </w:tc>
              <w:tc>
                <w:tcPr>
                  <w:tcW w:w="851" w:type="dxa"/>
                  <w:tcBorders>
                    <w:top w:val="single" w:sz="4" w:space="0" w:color="auto"/>
                    <w:left w:val="single" w:sz="4" w:space="0" w:color="auto"/>
                    <w:bottom w:val="single" w:sz="4" w:space="0" w:color="auto"/>
                    <w:right w:val="single" w:sz="4" w:space="0" w:color="auto"/>
                  </w:tcBorders>
                </w:tcPr>
                <w:p w14:paraId="70665B2B" w14:textId="77777777" w:rsidR="00A90A1F" w:rsidRPr="00A90A1F" w:rsidRDefault="00A90A1F" w:rsidP="00A90A1F">
                  <w:pPr>
                    <w:rPr>
                      <w:rFonts w:eastAsia="Calibri"/>
                      <w:sz w:val="16"/>
                      <w:szCs w:val="16"/>
                      <w:lang w:val="kk-KZ"/>
                    </w:rPr>
                  </w:pPr>
                  <w:r w:rsidRPr="00A90A1F">
                    <w:rPr>
                      <w:rFonts w:eastAsia="Calibri"/>
                      <w:sz w:val="16"/>
                      <w:szCs w:val="16"/>
                      <w:lang w:val="kk-KZ"/>
                    </w:rPr>
                    <w:t>ҰБ, ҚДКҚ</w:t>
                  </w:r>
                </w:p>
              </w:tc>
            </w:tr>
            <w:tr w:rsidR="00A90A1F" w:rsidRPr="003B2A4B" w14:paraId="658D5ECD"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7057911" w14:textId="77777777" w:rsidR="00A90A1F" w:rsidRPr="00A90A1F" w:rsidRDefault="00A90A1F" w:rsidP="00A90A1F">
                  <w:pPr>
                    <w:rPr>
                      <w:rFonts w:eastAsia="Calibri"/>
                      <w:sz w:val="16"/>
                      <w:szCs w:val="16"/>
                      <w:lang w:val="kk-KZ"/>
                    </w:rPr>
                  </w:pPr>
                  <w:r w:rsidRPr="00A90A1F">
                    <w:rPr>
                      <w:rFonts w:eastAsia="Calibri"/>
                      <w:sz w:val="16"/>
                      <w:szCs w:val="16"/>
                      <w:lang w:val="kk-KZ"/>
                    </w:rPr>
                    <w:t>35.</w:t>
                  </w:r>
                </w:p>
              </w:tc>
              <w:tc>
                <w:tcPr>
                  <w:tcW w:w="4678" w:type="dxa"/>
                  <w:tcBorders>
                    <w:top w:val="single" w:sz="4" w:space="0" w:color="auto"/>
                    <w:left w:val="single" w:sz="4" w:space="0" w:color="auto"/>
                    <w:bottom w:val="single" w:sz="4" w:space="0" w:color="auto"/>
                    <w:right w:val="single" w:sz="4" w:space="0" w:color="auto"/>
                  </w:tcBorders>
                </w:tcPr>
                <w:p w14:paraId="78022DFB"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19-нысан бойынша Қазақстан Республикасы Ұлттық Банкінің активтері</w:t>
                  </w:r>
                </w:p>
              </w:tc>
              <w:tc>
                <w:tcPr>
                  <w:tcW w:w="851" w:type="dxa"/>
                  <w:tcBorders>
                    <w:top w:val="single" w:sz="4" w:space="0" w:color="auto"/>
                    <w:left w:val="single" w:sz="4" w:space="0" w:color="auto"/>
                    <w:bottom w:val="single" w:sz="4" w:space="0" w:color="auto"/>
                    <w:right w:val="single" w:sz="4" w:space="0" w:color="auto"/>
                  </w:tcBorders>
                </w:tcPr>
                <w:p w14:paraId="06AAE7DB"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5A01C60C"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B7AB8AF" w14:textId="77777777" w:rsidR="00A90A1F" w:rsidRPr="00A90A1F" w:rsidRDefault="00A90A1F" w:rsidP="00A90A1F">
                  <w:pPr>
                    <w:rPr>
                      <w:rFonts w:eastAsia="Calibri"/>
                      <w:sz w:val="16"/>
                      <w:szCs w:val="16"/>
                      <w:lang w:val="kk-KZ"/>
                    </w:rPr>
                  </w:pPr>
                  <w:r w:rsidRPr="00A90A1F">
                    <w:rPr>
                      <w:rFonts w:eastAsia="Calibri"/>
                      <w:sz w:val="16"/>
                      <w:szCs w:val="16"/>
                      <w:lang w:val="kk-KZ"/>
                    </w:rPr>
                    <w:t>36.</w:t>
                  </w:r>
                </w:p>
              </w:tc>
              <w:tc>
                <w:tcPr>
                  <w:tcW w:w="4678" w:type="dxa"/>
                  <w:tcBorders>
                    <w:top w:val="single" w:sz="4" w:space="0" w:color="auto"/>
                    <w:left w:val="single" w:sz="4" w:space="0" w:color="auto"/>
                    <w:bottom w:val="single" w:sz="4" w:space="0" w:color="auto"/>
                    <w:right w:val="single" w:sz="4" w:space="0" w:color="auto"/>
                  </w:tcBorders>
                  <w:vAlign w:val="center"/>
                </w:tcPr>
                <w:p w14:paraId="2E0C0617"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20-нысан бойынша Қазақстан Республикасы Ұлттық Банкінің міндеттемелері</w:t>
                  </w:r>
                </w:p>
              </w:tc>
              <w:tc>
                <w:tcPr>
                  <w:tcW w:w="851" w:type="dxa"/>
                  <w:tcBorders>
                    <w:top w:val="single" w:sz="4" w:space="0" w:color="auto"/>
                    <w:left w:val="single" w:sz="4" w:space="0" w:color="auto"/>
                    <w:bottom w:val="single" w:sz="4" w:space="0" w:color="auto"/>
                    <w:right w:val="single" w:sz="4" w:space="0" w:color="auto"/>
                  </w:tcBorders>
                </w:tcPr>
                <w:p w14:paraId="1E526538"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11969F7E"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111796C0" w14:textId="77777777" w:rsidR="00A90A1F" w:rsidRPr="00A90A1F" w:rsidRDefault="00A90A1F" w:rsidP="00A90A1F">
                  <w:pPr>
                    <w:rPr>
                      <w:rFonts w:eastAsia="Calibri"/>
                      <w:sz w:val="16"/>
                      <w:szCs w:val="16"/>
                      <w:lang w:val="kk-KZ"/>
                    </w:rPr>
                  </w:pPr>
                  <w:r w:rsidRPr="00A90A1F">
                    <w:rPr>
                      <w:rFonts w:eastAsia="Calibri"/>
                      <w:sz w:val="16"/>
                      <w:szCs w:val="16"/>
                      <w:lang w:val="kk-KZ"/>
                    </w:rPr>
                    <w:t>37.</w:t>
                  </w:r>
                </w:p>
              </w:tc>
              <w:tc>
                <w:tcPr>
                  <w:tcW w:w="4678" w:type="dxa"/>
                  <w:tcBorders>
                    <w:top w:val="single" w:sz="4" w:space="0" w:color="auto"/>
                    <w:left w:val="single" w:sz="4" w:space="0" w:color="auto"/>
                    <w:bottom w:val="single" w:sz="4" w:space="0" w:color="auto"/>
                    <w:right w:val="single" w:sz="4" w:space="0" w:color="auto"/>
                  </w:tcBorders>
                </w:tcPr>
                <w:p w14:paraId="50FEF5CD"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21-нысан бойынша Қазақстан Республикасы Ұлттық Банкінің көрсеткіштері</w:t>
                  </w:r>
                </w:p>
              </w:tc>
              <w:tc>
                <w:tcPr>
                  <w:tcW w:w="851" w:type="dxa"/>
                  <w:tcBorders>
                    <w:top w:val="single" w:sz="4" w:space="0" w:color="auto"/>
                    <w:left w:val="single" w:sz="4" w:space="0" w:color="auto"/>
                    <w:bottom w:val="single" w:sz="4" w:space="0" w:color="auto"/>
                    <w:right w:val="single" w:sz="4" w:space="0" w:color="auto"/>
                  </w:tcBorders>
                </w:tcPr>
                <w:p w14:paraId="6028A033" w14:textId="77777777" w:rsidR="00A90A1F" w:rsidRPr="00A90A1F" w:rsidRDefault="00A90A1F" w:rsidP="00A90A1F">
                  <w:pPr>
                    <w:rPr>
                      <w:rFonts w:eastAsia="Calibri"/>
                      <w:sz w:val="16"/>
                      <w:szCs w:val="16"/>
                      <w:lang w:val="kk-KZ"/>
                    </w:rPr>
                  </w:pPr>
                  <w:r w:rsidRPr="00A90A1F">
                    <w:rPr>
                      <w:rFonts w:eastAsia="Calibri"/>
                      <w:sz w:val="16"/>
                      <w:szCs w:val="16"/>
                      <w:lang w:val="kk-KZ"/>
                    </w:rPr>
                    <w:t>ҰБ</w:t>
                  </w:r>
                </w:p>
              </w:tc>
            </w:tr>
            <w:tr w:rsidR="00A90A1F" w:rsidRPr="003B2A4B" w14:paraId="4C447F0A" w14:textId="77777777" w:rsidTr="00A90A1F">
              <w:trPr>
                <w:tblHeader/>
              </w:trPr>
              <w:tc>
                <w:tcPr>
                  <w:tcW w:w="5980" w:type="dxa"/>
                  <w:gridSpan w:val="3"/>
                  <w:tcBorders>
                    <w:top w:val="single" w:sz="4" w:space="0" w:color="auto"/>
                    <w:left w:val="single" w:sz="4" w:space="0" w:color="auto"/>
                    <w:bottom w:val="single" w:sz="4" w:space="0" w:color="auto"/>
                    <w:right w:val="single" w:sz="4" w:space="0" w:color="auto"/>
                  </w:tcBorders>
                </w:tcPr>
                <w:p w14:paraId="5A716BE1"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бойынша ақпарат және көрсеткіштер</w:t>
                  </w:r>
                </w:p>
              </w:tc>
            </w:tr>
            <w:tr w:rsidR="00A90A1F" w:rsidRPr="003B2A4B" w14:paraId="2947E17C"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ACA7679" w14:textId="77777777" w:rsidR="00A90A1F" w:rsidRPr="00A90A1F" w:rsidRDefault="00A90A1F" w:rsidP="00A90A1F">
                  <w:pPr>
                    <w:rPr>
                      <w:rFonts w:eastAsia="Calibri"/>
                      <w:sz w:val="16"/>
                      <w:szCs w:val="16"/>
                      <w:lang w:val="kk-KZ"/>
                    </w:rPr>
                  </w:pPr>
                  <w:r w:rsidRPr="00A90A1F">
                    <w:rPr>
                      <w:rFonts w:eastAsia="Calibri"/>
                      <w:sz w:val="16"/>
                      <w:szCs w:val="16"/>
                      <w:lang w:val="kk-KZ"/>
                    </w:rPr>
                    <w:t>38.</w:t>
                  </w:r>
                </w:p>
              </w:tc>
              <w:tc>
                <w:tcPr>
                  <w:tcW w:w="4678" w:type="dxa"/>
                  <w:tcBorders>
                    <w:top w:val="single" w:sz="4" w:space="0" w:color="auto"/>
                    <w:left w:val="single" w:sz="4" w:space="0" w:color="auto"/>
                    <w:bottom w:val="single" w:sz="4" w:space="0" w:color="auto"/>
                    <w:right w:val="single" w:sz="4" w:space="0" w:color="auto"/>
                  </w:tcBorders>
                </w:tcPr>
                <w:p w14:paraId="443009FA"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Қаржылық есептілікке аудит жүргізу және оны кейіннен Мемлекеттік аудитті есепке алу саласындағы бірыңғай оператордың ресми сайтында орналастыру мерзімдерін ескере отырып, квазимемлекеттік сектор субъектілерінің аудиттелген есептілігі </w:t>
                  </w:r>
                </w:p>
              </w:tc>
              <w:tc>
                <w:tcPr>
                  <w:tcW w:w="851" w:type="dxa"/>
                  <w:tcBorders>
                    <w:top w:val="single" w:sz="4" w:space="0" w:color="auto"/>
                    <w:left w:val="single" w:sz="4" w:space="0" w:color="auto"/>
                    <w:bottom w:val="single" w:sz="4" w:space="0" w:color="auto"/>
                    <w:right w:val="single" w:sz="4" w:space="0" w:color="auto"/>
                  </w:tcBorders>
                </w:tcPr>
                <w:p w14:paraId="01FB85C7" w14:textId="1A68F383"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60CD32E1"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5A222BF"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lastRenderedPageBreak/>
                    <w:t>39.</w:t>
                  </w:r>
                </w:p>
              </w:tc>
              <w:tc>
                <w:tcPr>
                  <w:tcW w:w="4678" w:type="dxa"/>
                  <w:tcBorders>
                    <w:top w:val="single" w:sz="4" w:space="0" w:color="auto"/>
                    <w:left w:val="single" w:sz="4" w:space="0" w:color="auto"/>
                    <w:bottom w:val="single" w:sz="4" w:space="0" w:color="auto"/>
                    <w:right w:val="single" w:sz="4" w:space="0" w:color="auto"/>
                  </w:tcBorders>
                </w:tcPr>
                <w:p w14:paraId="781BDBEA"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3-нысан бойынша шоғырландырылған бюджет пен квазимемлекеттік сектор субъектілері арасындағы фискалдық қатынастар </w:t>
                  </w:r>
                </w:p>
              </w:tc>
              <w:tc>
                <w:tcPr>
                  <w:tcW w:w="851" w:type="dxa"/>
                  <w:tcBorders>
                    <w:top w:val="single" w:sz="4" w:space="0" w:color="auto"/>
                    <w:left w:val="single" w:sz="4" w:space="0" w:color="auto"/>
                    <w:bottom w:val="single" w:sz="4" w:space="0" w:color="auto"/>
                    <w:right w:val="single" w:sz="4" w:space="0" w:color="auto"/>
                  </w:tcBorders>
                </w:tcPr>
                <w:p w14:paraId="5FD09ABD" w14:textId="78C92E2C" w:rsidR="00A90A1F" w:rsidRPr="00A90A1F" w:rsidRDefault="00A90A1F" w:rsidP="00A90A1F">
                  <w:pPr>
                    <w:rPr>
                      <w:rFonts w:eastAsia="Calibri"/>
                      <w:sz w:val="16"/>
                      <w:szCs w:val="16"/>
                      <w:lang w:val="kk-KZ"/>
                    </w:rPr>
                  </w:pPr>
                  <w:r w:rsidRPr="00F2171B">
                    <w:rPr>
                      <w:rFonts w:eastAsia="Calibri"/>
                      <w:sz w:val="16"/>
                      <w:szCs w:val="16"/>
                      <w:lang w:val="kk-KZ"/>
                    </w:rPr>
                    <w:t>ҚМ</w:t>
                  </w:r>
                </w:p>
              </w:tc>
            </w:tr>
            <w:tr w:rsidR="00A90A1F" w:rsidRPr="003B2A4B" w14:paraId="49F48990"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B25C2FF"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40.</w:t>
                  </w:r>
                </w:p>
              </w:tc>
              <w:tc>
                <w:tcPr>
                  <w:tcW w:w="4678" w:type="dxa"/>
                  <w:tcBorders>
                    <w:top w:val="single" w:sz="4" w:space="0" w:color="auto"/>
                    <w:left w:val="single" w:sz="4" w:space="0" w:color="auto"/>
                    <w:bottom w:val="single" w:sz="4" w:space="0" w:color="auto"/>
                    <w:right w:val="single" w:sz="4" w:space="0" w:color="auto"/>
                  </w:tcBorders>
                </w:tcPr>
                <w:p w14:paraId="32B681A3" w14:textId="77777777" w:rsidR="00A90A1F" w:rsidRPr="00A90A1F" w:rsidRDefault="00A90A1F" w:rsidP="00A90A1F">
                  <w:pPr>
                    <w:rPr>
                      <w:rFonts w:eastAsia="Calibri"/>
                      <w:sz w:val="16"/>
                      <w:szCs w:val="16"/>
                      <w:lang w:val="kk-KZ"/>
                    </w:rPr>
                  </w:pPr>
                  <w:r w:rsidRPr="00A90A1F">
                    <w:rPr>
                      <w:rFonts w:eastAsia="Calibri"/>
                      <w:sz w:val="16"/>
                      <w:szCs w:val="16"/>
                      <w:lang w:val="kk-KZ"/>
                    </w:rPr>
                    <w:t xml:space="preserve">Осы Қағидаларға 3-қосымшаға сәйкес 4-нысан бойынша республикалық бюджеттен ірі субсидиялар/трансферттер, акционерлік капиталға жарналар, қарыздар және басқа да түсімдерді алушылар </w:t>
                  </w:r>
                </w:p>
              </w:tc>
              <w:tc>
                <w:tcPr>
                  <w:tcW w:w="851" w:type="dxa"/>
                  <w:tcBorders>
                    <w:top w:val="single" w:sz="4" w:space="0" w:color="auto"/>
                    <w:left w:val="single" w:sz="4" w:space="0" w:color="auto"/>
                    <w:bottom w:val="single" w:sz="4" w:space="0" w:color="auto"/>
                    <w:right w:val="single" w:sz="4" w:space="0" w:color="auto"/>
                  </w:tcBorders>
                </w:tcPr>
                <w:p w14:paraId="1E980B41" w14:textId="0A652553" w:rsidR="00A90A1F" w:rsidRPr="00A90A1F" w:rsidRDefault="00A90A1F" w:rsidP="00A90A1F">
                  <w:pPr>
                    <w:rPr>
                      <w:rFonts w:eastAsia="Calibri"/>
                      <w:sz w:val="16"/>
                      <w:szCs w:val="16"/>
                      <w:lang w:val="kk-KZ"/>
                    </w:rPr>
                  </w:pPr>
                  <w:r w:rsidRPr="00F2171B">
                    <w:rPr>
                      <w:rFonts w:eastAsia="Calibri"/>
                      <w:sz w:val="16"/>
                      <w:szCs w:val="16"/>
                      <w:lang w:val="kk-KZ"/>
                    </w:rPr>
                    <w:t>ҚМ</w:t>
                  </w:r>
                </w:p>
              </w:tc>
            </w:tr>
            <w:tr w:rsidR="00A90A1F" w:rsidRPr="003B2A4B" w14:paraId="5DFB1BEF"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54E480E"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41.</w:t>
                  </w:r>
                </w:p>
              </w:tc>
              <w:tc>
                <w:tcPr>
                  <w:tcW w:w="4678" w:type="dxa"/>
                  <w:tcBorders>
                    <w:top w:val="single" w:sz="4" w:space="0" w:color="auto"/>
                    <w:left w:val="single" w:sz="4" w:space="0" w:color="auto"/>
                    <w:bottom w:val="single" w:sz="4" w:space="0" w:color="auto"/>
                    <w:right w:val="single" w:sz="4" w:space="0" w:color="auto"/>
                  </w:tcBorders>
                </w:tcPr>
                <w:p w14:paraId="672F2CC1"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5-нысан бойынша республикалық бюджетке дивидендтердің ірі төлемдеріне және өзге де төлемдерге бастамашылар</w:t>
                  </w:r>
                </w:p>
              </w:tc>
              <w:tc>
                <w:tcPr>
                  <w:tcW w:w="851" w:type="dxa"/>
                  <w:tcBorders>
                    <w:top w:val="single" w:sz="4" w:space="0" w:color="auto"/>
                    <w:left w:val="single" w:sz="4" w:space="0" w:color="auto"/>
                    <w:bottom w:val="single" w:sz="4" w:space="0" w:color="auto"/>
                    <w:right w:val="single" w:sz="4" w:space="0" w:color="auto"/>
                  </w:tcBorders>
                </w:tcPr>
                <w:p w14:paraId="17D4E8FE" w14:textId="3A17C249"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4BB8DE27"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56B7A7E"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42.</w:t>
                  </w:r>
                </w:p>
              </w:tc>
              <w:tc>
                <w:tcPr>
                  <w:tcW w:w="4678" w:type="dxa"/>
                  <w:tcBorders>
                    <w:top w:val="single" w:sz="4" w:space="0" w:color="auto"/>
                    <w:left w:val="single" w:sz="4" w:space="0" w:color="auto"/>
                    <w:bottom w:val="single" w:sz="4" w:space="0" w:color="auto"/>
                    <w:right w:val="single" w:sz="4" w:space="0" w:color="auto"/>
                  </w:tcBorders>
                </w:tcPr>
                <w:p w14:paraId="0746DF03"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6, 7-нысандар бойынша түрлеріне қарай шартты міндеттемелер (борыштық міндеттемелер, кепілгерліктер, басқа да кепілдіктер)</w:t>
                  </w:r>
                </w:p>
              </w:tc>
              <w:tc>
                <w:tcPr>
                  <w:tcW w:w="851" w:type="dxa"/>
                  <w:tcBorders>
                    <w:top w:val="single" w:sz="4" w:space="0" w:color="auto"/>
                    <w:left w:val="single" w:sz="4" w:space="0" w:color="auto"/>
                    <w:bottom w:val="single" w:sz="4" w:space="0" w:color="auto"/>
                    <w:right w:val="single" w:sz="4" w:space="0" w:color="auto"/>
                  </w:tcBorders>
                </w:tcPr>
                <w:p w14:paraId="44E62226" w14:textId="2DA54F2B" w:rsidR="00A90A1F" w:rsidRPr="00A90A1F" w:rsidRDefault="00A90A1F" w:rsidP="00A90A1F">
                  <w:pPr>
                    <w:rPr>
                      <w:rFonts w:eastAsia="Calibri"/>
                      <w:sz w:val="16"/>
                      <w:szCs w:val="16"/>
                      <w:lang w:val="kk-KZ"/>
                    </w:rPr>
                  </w:pPr>
                  <w:r>
                    <w:rPr>
                      <w:rFonts w:eastAsia="Calibri"/>
                      <w:sz w:val="16"/>
                      <w:szCs w:val="16"/>
                      <w:lang w:val="kk-KZ"/>
                    </w:rPr>
                    <w:t>ҚМ</w:t>
                  </w:r>
                </w:p>
              </w:tc>
            </w:tr>
            <w:tr w:rsidR="00A90A1F" w:rsidRPr="003B2A4B" w14:paraId="3EF90C81"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0E2F498D"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43.</w:t>
                  </w:r>
                </w:p>
              </w:tc>
              <w:tc>
                <w:tcPr>
                  <w:tcW w:w="4678" w:type="dxa"/>
                  <w:tcBorders>
                    <w:top w:val="single" w:sz="4" w:space="0" w:color="auto"/>
                    <w:left w:val="single" w:sz="4" w:space="0" w:color="auto"/>
                    <w:bottom w:val="single" w:sz="4" w:space="0" w:color="auto"/>
                    <w:right w:val="single" w:sz="4" w:space="0" w:color="auto"/>
                  </w:tcBorders>
                </w:tcPr>
                <w:p w14:paraId="47254F5C"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8-нысан бойынша квазимемлекеттік сектор субъектілері арасындағы негізгі операциялар</w:t>
                  </w:r>
                </w:p>
              </w:tc>
              <w:tc>
                <w:tcPr>
                  <w:tcW w:w="851" w:type="dxa"/>
                  <w:tcBorders>
                    <w:top w:val="single" w:sz="4" w:space="0" w:color="auto"/>
                    <w:left w:val="single" w:sz="4" w:space="0" w:color="auto"/>
                    <w:bottom w:val="single" w:sz="4" w:space="0" w:color="auto"/>
                    <w:right w:val="single" w:sz="4" w:space="0" w:color="auto"/>
                  </w:tcBorders>
                </w:tcPr>
                <w:p w14:paraId="7D624B8B" w14:textId="7FF93385"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xml:space="preserve"> Самұрық-Қазына, Бәйтерек</w:t>
                  </w:r>
                </w:p>
              </w:tc>
            </w:tr>
            <w:tr w:rsidR="00A90A1F" w:rsidRPr="003B2A4B" w14:paraId="5F7BB55B"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3619830"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44.</w:t>
                  </w:r>
                </w:p>
              </w:tc>
              <w:tc>
                <w:tcPr>
                  <w:tcW w:w="4678" w:type="dxa"/>
                  <w:tcBorders>
                    <w:top w:val="single" w:sz="4" w:space="0" w:color="auto"/>
                    <w:left w:val="single" w:sz="4" w:space="0" w:color="auto"/>
                    <w:bottom w:val="single" w:sz="4" w:space="0" w:color="auto"/>
                    <w:right w:val="single" w:sz="4" w:space="0" w:color="auto"/>
                  </w:tcBorders>
                </w:tcPr>
                <w:p w14:paraId="021855CA" w14:textId="77777777" w:rsidR="00A90A1F" w:rsidRPr="00A90A1F" w:rsidRDefault="00A90A1F" w:rsidP="00A90A1F">
                  <w:pPr>
                    <w:rPr>
                      <w:rFonts w:eastAsia="Calibri"/>
                      <w:sz w:val="16"/>
                      <w:szCs w:val="16"/>
                      <w:lang w:val="kk-KZ"/>
                    </w:rPr>
                  </w:pPr>
                  <w:r w:rsidRPr="00A90A1F">
                    <w:rPr>
                      <w:rFonts w:eastAsia="Calibri"/>
                      <w:sz w:val="16"/>
                      <w:szCs w:val="16"/>
                      <w:lang w:val="kk-KZ"/>
                    </w:rPr>
                    <w:t>Осы Қағидаларға 3-қосымшаға сәйкес 9-нысан бойынша квазимемлекеттік сектор субъектілерінің коммерциялық секторының жиынтық қаржылық көрсеткіштері</w:t>
                  </w:r>
                </w:p>
              </w:tc>
              <w:tc>
                <w:tcPr>
                  <w:tcW w:w="851" w:type="dxa"/>
                  <w:tcBorders>
                    <w:top w:val="single" w:sz="4" w:space="0" w:color="auto"/>
                    <w:left w:val="single" w:sz="4" w:space="0" w:color="auto"/>
                    <w:bottom w:val="single" w:sz="4" w:space="0" w:color="auto"/>
                    <w:right w:val="single" w:sz="4" w:space="0" w:color="auto"/>
                  </w:tcBorders>
                </w:tcPr>
                <w:p w14:paraId="7A9FCCAB" w14:textId="7BF4DA95"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xml:space="preserve"> , Самұрық-Қазына, Бәйтерек</w:t>
                  </w:r>
                </w:p>
              </w:tc>
            </w:tr>
            <w:tr w:rsidR="00A90A1F" w:rsidRPr="003B2A4B" w14:paraId="6860B498"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27E950EE"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45.</w:t>
                  </w:r>
                </w:p>
              </w:tc>
              <w:tc>
                <w:tcPr>
                  <w:tcW w:w="4678" w:type="dxa"/>
                  <w:tcBorders>
                    <w:top w:val="single" w:sz="4" w:space="0" w:color="auto"/>
                    <w:left w:val="single" w:sz="4" w:space="0" w:color="auto"/>
                    <w:bottom w:val="single" w:sz="4" w:space="0" w:color="auto"/>
                    <w:right w:val="single" w:sz="4" w:space="0" w:color="auto"/>
                  </w:tcBorders>
                </w:tcPr>
                <w:p w14:paraId="3CD29161" w14:textId="77777777" w:rsidR="00A90A1F" w:rsidRPr="00A90A1F" w:rsidRDefault="00A90A1F" w:rsidP="00A90A1F">
                  <w:pPr>
                    <w:rPr>
                      <w:rFonts w:eastAsia="Calibri"/>
                      <w:sz w:val="16"/>
                      <w:szCs w:val="16"/>
                      <w:lang w:val="kk-KZ"/>
                    </w:rPr>
                  </w:pPr>
                  <w:r w:rsidRPr="00A90A1F">
                    <w:rPr>
                      <w:rFonts w:eastAsia="Calibri"/>
                      <w:sz w:val="16"/>
                      <w:szCs w:val="16"/>
                      <w:lang w:val="kk-KZ"/>
                    </w:rPr>
                    <w:t>Квазимемлекеттік сектор субъектілерінің квази-фискалдық қызметі туралы ақпарат</w:t>
                  </w:r>
                </w:p>
              </w:tc>
              <w:tc>
                <w:tcPr>
                  <w:tcW w:w="851" w:type="dxa"/>
                  <w:tcBorders>
                    <w:top w:val="single" w:sz="4" w:space="0" w:color="auto"/>
                    <w:left w:val="single" w:sz="4" w:space="0" w:color="auto"/>
                    <w:bottom w:val="single" w:sz="4" w:space="0" w:color="auto"/>
                    <w:right w:val="single" w:sz="4" w:space="0" w:color="auto"/>
                  </w:tcBorders>
                </w:tcPr>
                <w:p w14:paraId="752004AF" w14:textId="7F7CDC9F" w:rsidR="00A90A1F" w:rsidRPr="00A90A1F" w:rsidRDefault="00A90A1F" w:rsidP="00A90A1F">
                  <w:pPr>
                    <w:rPr>
                      <w:rFonts w:eastAsia="Calibri"/>
                      <w:sz w:val="16"/>
                      <w:szCs w:val="16"/>
                      <w:lang w:val="kk-KZ"/>
                    </w:rPr>
                  </w:pPr>
                  <w:r>
                    <w:rPr>
                      <w:rFonts w:eastAsia="Calibri"/>
                      <w:sz w:val="16"/>
                      <w:szCs w:val="16"/>
                      <w:lang w:val="kk-KZ"/>
                    </w:rPr>
                    <w:t>ҚМ</w:t>
                  </w:r>
                  <w:r w:rsidRPr="00A90A1F">
                    <w:rPr>
                      <w:rFonts w:eastAsia="Calibri"/>
                      <w:sz w:val="16"/>
                      <w:szCs w:val="16"/>
                      <w:lang w:val="kk-KZ"/>
                    </w:rPr>
                    <w:t>, Самұрық-Қазына, Бәйтерек</w:t>
                  </w:r>
                </w:p>
              </w:tc>
            </w:tr>
            <w:tr w:rsidR="00A90A1F" w:rsidRPr="003B2A4B" w14:paraId="63526E25"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0FD1158" w14:textId="77777777" w:rsidR="00A90A1F" w:rsidRPr="00A90A1F" w:rsidRDefault="00A90A1F" w:rsidP="00A90A1F">
                  <w:pPr>
                    <w:rPr>
                      <w:rFonts w:ascii="Calibri" w:eastAsia="Calibri" w:hAnsi="Calibri"/>
                      <w:sz w:val="16"/>
                      <w:szCs w:val="16"/>
                      <w:lang w:val="kk-KZ"/>
                    </w:rPr>
                  </w:pPr>
                  <w:r w:rsidRPr="00A90A1F">
                    <w:rPr>
                      <w:rFonts w:eastAsia="Calibri"/>
                      <w:sz w:val="16"/>
                      <w:szCs w:val="16"/>
                      <w:lang w:val="kk-KZ"/>
                    </w:rPr>
                    <w:t>46.</w:t>
                  </w:r>
                </w:p>
              </w:tc>
              <w:tc>
                <w:tcPr>
                  <w:tcW w:w="4678" w:type="dxa"/>
                  <w:tcBorders>
                    <w:top w:val="single" w:sz="4" w:space="0" w:color="auto"/>
                    <w:left w:val="single" w:sz="4" w:space="0" w:color="auto"/>
                    <w:bottom w:val="single" w:sz="4" w:space="0" w:color="auto"/>
                    <w:right w:val="single" w:sz="4" w:space="0" w:color="auto"/>
                  </w:tcBorders>
                </w:tcPr>
                <w:p w14:paraId="678F4CE9" w14:textId="77777777" w:rsidR="00A90A1F" w:rsidRPr="00A90A1F" w:rsidRDefault="00A90A1F" w:rsidP="00A90A1F">
                  <w:pPr>
                    <w:rPr>
                      <w:rFonts w:eastAsia="Calibri"/>
                      <w:sz w:val="16"/>
                      <w:szCs w:val="16"/>
                      <w:lang w:val="kk-KZ"/>
                    </w:rPr>
                  </w:pPr>
                  <w:r w:rsidRPr="00A90A1F">
                    <w:rPr>
                      <w:rFonts w:eastAsia="Calibri"/>
                      <w:sz w:val="16"/>
                      <w:szCs w:val="16"/>
                      <w:lang w:val="kk-KZ"/>
                    </w:rPr>
                    <w:t>Қазақстан Республикасы Қаржы министрлігінің 2017 жылғы 28 маусымдағы № 404 бұйрығына 2, 3, 4, 6-қосымшаларда белгіленген жылдық есептілік нысандарына сәйкес республикалық меншіктегі квазимемлекеттік сектор субъектілері бойынша біріктірілген (жиынтық) деректер</w:t>
                  </w:r>
                </w:p>
              </w:tc>
              <w:tc>
                <w:tcPr>
                  <w:tcW w:w="851" w:type="dxa"/>
                  <w:tcBorders>
                    <w:top w:val="single" w:sz="4" w:space="0" w:color="auto"/>
                    <w:left w:val="single" w:sz="4" w:space="0" w:color="auto"/>
                    <w:bottom w:val="single" w:sz="4" w:space="0" w:color="auto"/>
                    <w:right w:val="single" w:sz="4" w:space="0" w:color="auto"/>
                  </w:tcBorders>
                </w:tcPr>
                <w:p w14:paraId="7F866EB7" w14:textId="59AE23C5" w:rsidR="00A90A1F" w:rsidRPr="00A90A1F" w:rsidRDefault="00A90A1F" w:rsidP="00A90A1F">
                  <w:pPr>
                    <w:rPr>
                      <w:rFonts w:eastAsia="Calibri"/>
                      <w:sz w:val="16"/>
                      <w:szCs w:val="16"/>
                      <w:lang w:val="kk-KZ"/>
                    </w:rPr>
                  </w:pPr>
                  <w:r>
                    <w:rPr>
                      <w:rFonts w:eastAsia="Calibri"/>
                      <w:sz w:val="16"/>
                      <w:szCs w:val="16"/>
                      <w:lang w:val="kk-KZ"/>
                    </w:rPr>
                    <w:t>ҚМ</w:t>
                  </w:r>
                </w:p>
              </w:tc>
            </w:tr>
            <w:tr w:rsidR="009E60B8" w:rsidRPr="003B2A4B" w14:paraId="1805848D" w14:textId="77777777" w:rsidTr="00A90A1F">
              <w:trPr>
                <w:tblHeader/>
              </w:trPr>
              <w:tc>
                <w:tcPr>
                  <w:tcW w:w="5980" w:type="dxa"/>
                  <w:gridSpan w:val="3"/>
                  <w:tcBorders>
                    <w:top w:val="single" w:sz="4" w:space="0" w:color="auto"/>
                    <w:left w:val="single" w:sz="4" w:space="0" w:color="auto"/>
                    <w:bottom w:val="single" w:sz="4" w:space="0" w:color="auto"/>
                    <w:right w:val="single" w:sz="4" w:space="0" w:color="auto"/>
                  </w:tcBorders>
                </w:tcPr>
                <w:p w14:paraId="6C587175" w14:textId="1FE3068C" w:rsidR="009E60B8" w:rsidRPr="00AA283B" w:rsidRDefault="009E60B8" w:rsidP="009E60B8">
                  <w:pPr>
                    <w:rPr>
                      <w:rFonts w:eastAsia="Calibri"/>
                      <w:b/>
                      <w:sz w:val="16"/>
                      <w:szCs w:val="16"/>
                      <w:lang w:val="kk-KZ"/>
                    </w:rPr>
                  </w:pPr>
                  <w:r w:rsidRPr="00AA283B">
                    <w:rPr>
                      <w:rFonts w:eastAsia="Calibri"/>
                      <w:b/>
                      <w:bCs/>
                      <w:sz w:val="16"/>
                      <w:szCs w:val="28"/>
                      <w:lang w:val="kk-KZ"/>
                    </w:rPr>
                    <w:t>МЖӘ, құрылысты «толығымен бітіру» салаларындағы көрсеткіштер</w:t>
                  </w:r>
                </w:p>
              </w:tc>
            </w:tr>
            <w:tr w:rsidR="009E60B8" w:rsidRPr="003B2A4B" w14:paraId="1DF75360"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26BAD031" w14:textId="637EF163" w:rsidR="009E60B8" w:rsidRPr="00AA283B" w:rsidRDefault="009E60B8" w:rsidP="009E60B8">
                  <w:pPr>
                    <w:rPr>
                      <w:rFonts w:eastAsia="Calibri"/>
                      <w:b/>
                      <w:sz w:val="16"/>
                      <w:szCs w:val="16"/>
                      <w:lang w:val="kk-KZ"/>
                    </w:rPr>
                  </w:pPr>
                  <w:r w:rsidRPr="00AA283B">
                    <w:rPr>
                      <w:rFonts w:eastAsia="Calibri"/>
                      <w:b/>
                      <w:bCs/>
                      <w:sz w:val="16"/>
                      <w:szCs w:val="28"/>
                    </w:rPr>
                    <w:t>47.</w:t>
                  </w:r>
                </w:p>
              </w:tc>
              <w:tc>
                <w:tcPr>
                  <w:tcW w:w="4678" w:type="dxa"/>
                  <w:tcBorders>
                    <w:top w:val="single" w:sz="4" w:space="0" w:color="auto"/>
                    <w:left w:val="single" w:sz="4" w:space="0" w:color="auto"/>
                    <w:bottom w:val="single" w:sz="4" w:space="0" w:color="auto"/>
                    <w:right w:val="single" w:sz="4" w:space="0" w:color="auto"/>
                  </w:tcBorders>
                </w:tcPr>
                <w:p w14:paraId="17FF5C94" w14:textId="77777777" w:rsidR="009E60B8" w:rsidRPr="00AA283B" w:rsidRDefault="009E60B8" w:rsidP="009E60B8">
                  <w:pPr>
                    <w:contextualSpacing/>
                    <w:jc w:val="both"/>
                    <w:rPr>
                      <w:rFonts w:eastAsia="Calibri"/>
                      <w:b/>
                      <w:bCs/>
                      <w:sz w:val="16"/>
                      <w:szCs w:val="28"/>
                      <w:lang w:val="kk-KZ"/>
                    </w:rPr>
                  </w:pPr>
                  <w:r w:rsidRPr="00AA283B">
                    <w:rPr>
                      <w:rFonts w:eastAsia="Calibri"/>
                      <w:b/>
                      <w:bCs/>
                      <w:sz w:val="16"/>
                      <w:szCs w:val="28"/>
                      <w:lang w:val="kk-KZ"/>
                    </w:rPr>
                    <w:t xml:space="preserve">Мемлекеттік міндеттемелердің лимиттері </w:t>
                  </w:r>
                </w:p>
                <w:p w14:paraId="67D1BFC4" w14:textId="3A8F45AD" w:rsidR="009E60B8" w:rsidRPr="00AA283B" w:rsidRDefault="009E60B8" w:rsidP="009E60B8">
                  <w:pPr>
                    <w:rPr>
                      <w:rFonts w:eastAsia="Calibri"/>
                      <w:b/>
                      <w:sz w:val="16"/>
                      <w:szCs w:val="16"/>
                      <w:lang w:val="kk-KZ"/>
                    </w:rPr>
                  </w:pPr>
                  <w:r w:rsidRPr="00AA283B">
                    <w:rPr>
                      <w:rFonts w:eastAsia="Calibri"/>
                      <w:b/>
                      <w:bCs/>
                      <w:sz w:val="16"/>
                      <w:szCs w:val="28"/>
                      <w:lang w:val="kk-KZ"/>
                    </w:rPr>
                    <w:t>осы Қағидаларға 3-қосымшаға сәйкес 10-нысан бойынша МЖӘ, оның ішінде мемлекеттік концессиялық міндеттемелердің, жергілікті атқарушы органдардың жобалары бойынша</w:t>
                  </w:r>
                </w:p>
              </w:tc>
              <w:tc>
                <w:tcPr>
                  <w:tcW w:w="851" w:type="dxa"/>
                  <w:tcBorders>
                    <w:top w:val="single" w:sz="4" w:space="0" w:color="auto"/>
                    <w:left w:val="single" w:sz="4" w:space="0" w:color="auto"/>
                    <w:bottom w:val="single" w:sz="4" w:space="0" w:color="auto"/>
                    <w:right w:val="single" w:sz="4" w:space="0" w:color="auto"/>
                  </w:tcBorders>
                </w:tcPr>
                <w:p w14:paraId="74B6A57B" w14:textId="2570C242" w:rsidR="009E60B8" w:rsidRPr="00AA283B" w:rsidRDefault="009E60B8" w:rsidP="009E60B8">
                  <w:pPr>
                    <w:rPr>
                      <w:rFonts w:eastAsia="Calibri"/>
                      <w:b/>
                      <w:sz w:val="16"/>
                      <w:szCs w:val="16"/>
                      <w:lang w:val="kk-KZ"/>
                    </w:rPr>
                  </w:pPr>
                  <w:r w:rsidRPr="00AA283B">
                    <w:rPr>
                      <w:rFonts w:eastAsia="Calibri"/>
                      <w:b/>
                      <w:bCs/>
                      <w:sz w:val="16"/>
                      <w:szCs w:val="28"/>
                      <w:lang w:val="kk-KZ"/>
                    </w:rPr>
                    <w:t>ҰЭМ</w:t>
                  </w:r>
                </w:p>
              </w:tc>
            </w:tr>
            <w:tr w:rsidR="009E60B8" w:rsidRPr="003B2A4B" w14:paraId="01497BA0"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4464EBC" w14:textId="71D93198" w:rsidR="009E60B8" w:rsidRPr="00AA283B" w:rsidRDefault="009E60B8" w:rsidP="009E60B8">
                  <w:pPr>
                    <w:rPr>
                      <w:rFonts w:eastAsia="Calibri"/>
                      <w:b/>
                      <w:sz w:val="16"/>
                      <w:szCs w:val="16"/>
                      <w:lang w:val="kk-KZ"/>
                    </w:rPr>
                  </w:pPr>
                  <w:r w:rsidRPr="00AA283B">
                    <w:rPr>
                      <w:rFonts w:eastAsia="Calibri"/>
                      <w:b/>
                      <w:bCs/>
                      <w:sz w:val="16"/>
                      <w:szCs w:val="28"/>
                    </w:rPr>
                    <w:t>48.</w:t>
                  </w:r>
                </w:p>
              </w:tc>
              <w:tc>
                <w:tcPr>
                  <w:tcW w:w="4678" w:type="dxa"/>
                  <w:tcBorders>
                    <w:top w:val="single" w:sz="4" w:space="0" w:color="auto"/>
                    <w:left w:val="single" w:sz="4" w:space="0" w:color="auto"/>
                    <w:bottom w:val="single" w:sz="4" w:space="0" w:color="auto"/>
                    <w:right w:val="single" w:sz="4" w:space="0" w:color="auto"/>
                  </w:tcBorders>
                </w:tcPr>
                <w:p w14:paraId="34508955" w14:textId="77777777" w:rsidR="009E60B8" w:rsidRPr="00AA283B" w:rsidRDefault="009E60B8" w:rsidP="009E60B8">
                  <w:pPr>
                    <w:contextualSpacing/>
                    <w:jc w:val="both"/>
                    <w:rPr>
                      <w:rFonts w:eastAsia="Calibri"/>
                      <w:b/>
                      <w:bCs/>
                      <w:sz w:val="16"/>
                      <w:szCs w:val="28"/>
                      <w:lang w:val="kk-KZ"/>
                    </w:rPr>
                  </w:pPr>
                  <w:r w:rsidRPr="00AA283B">
                    <w:rPr>
                      <w:rFonts w:eastAsia="Calibri"/>
                      <w:b/>
                      <w:bCs/>
                      <w:sz w:val="16"/>
                      <w:szCs w:val="28"/>
                      <w:lang w:val="kk-KZ"/>
                    </w:rPr>
                    <w:t xml:space="preserve">Жасалған шарттар бойынша ақпарат </w:t>
                  </w:r>
                </w:p>
                <w:p w14:paraId="10B15820" w14:textId="77777777" w:rsidR="009E60B8" w:rsidRPr="00AA283B" w:rsidRDefault="009E60B8" w:rsidP="009E60B8">
                  <w:pPr>
                    <w:contextualSpacing/>
                    <w:jc w:val="both"/>
                    <w:rPr>
                      <w:rFonts w:eastAsia="Calibri"/>
                      <w:b/>
                      <w:bCs/>
                      <w:sz w:val="16"/>
                      <w:szCs w:val="28"/>
                      <w:lang w:val="kk-KZ"/>
                    </w:rPr>
                  </w:pPr>
                  <w:r w:rsidRPr="00AA283B">
                    <w:rPr>
                      <w:rFonts w:eastAsia="Calibri"/>
                      <w:b/>
                      <w:bCs/>
                      <w:sz w:val="16"/>
                      <w:szCs w:val="28"/>
                      <w:lang w:val="kk-KZ"/>
                    </w:rPr>
                    <w:t xml:space="preserve">Қазақстан Республикасы Үкіметінің </w:t>
                  </w:r>
                </w:p>
                <w:p w14:paraId="01D16D67" w14:textId="7E8E79B8" w:rsidR="009E60B8" w:rsidRPr="00AA283B" w:rsidRDefault="009E60B8" w:rsidP="009E60B8">
                  <w:pPr>
                    <w:rPr>
                      <w:rFonts w:eastAsia="Calibri"/>
                      <w:b/>
                      <w:sz w:val="16"/>
                      <w:szCs w:val="16"/>
                      <w:lang w:val="kk-KZ"/>
                    </w:rPr>
                  </w:pPr>
                  <w:r w:rsidRPr="00AA283B">
                    <w:rPr>
                      <w:rFonts w:eastAsia="Calibri"/>
                      <w:b/>
                      <w:bCs/>
                      <w:sz w:val="16"/>
                      <w:szCs w:val="28"/>
                      <w:lang w:val="kk-KZ"/>
                    </w:rPr>
                    <w:t>осы Қағидаларға 3-қосымшаға сәйкес 11-нысан бойынша МЖӘ және концессия жобалары шеңберінде</w:t>
                  </w:r>
                </w:p>
              </w:tc>
              <w:tc>
                <w:tcPr>
                  <w:tcW w:w="851" w:type="dxa"/>
                  <w:tcBorders>
                    <w:top w:val="single" w:sz="4" w:space="0" w:color="auto"/>
                    <w:left w:val="single" w:sz="4" w:space="0" w:color="auto"/>
                    <w:bottom w:val="single" w:sz="4" w:space="0" w:color="auto"/>
                    <w:right w:val="single" w:sz="4" w:space="0" w:color="auto"/>
                  </w:tcBorders>
                </w:tcPr>
                <w:p w14:paraId="5A5EC8C8" w14:textId="3AE08D97" w:rsidR="009E60B8" w:rsidRPr="00AA283B" w:rsidRDefault="009E60B8" w:rsidP="009E60B8">
                  <w:pPr>
                    <w:rPr>
                      <w:rFonts w:eastAsia="Calibri"/>
                      <w:b/>
                      <w:sz w:val="16"/>
                      <w:szCs w:val="16"/>
                      <w:lang w:val="kk-KZ"/>
                    </w:rPr>
                  </w:pPr>
                  <w:r w:rsidRPr="00AA283B">
                    <w:rPr>
                      <w:rFonts w:eastAsia="Calibri"/>
                      <w:b/>
                      <w:bCs/>
                      <w:sz w:val="16"/>
                      <w:szCs w:val="28"/>
                      <w:lang w:val="kk-KZ"/>
                    </w:rPr>
                    <w:t>ҚМ</w:t>
                  </w:r>
                  <w:r w:rsidRPr="00AA283B">
                    <w:rPr>
                      <w:rFonts w:eastAsia="Calibri"/>
                      <w:b/>
                      <w:bCs/>
                      <w:sz w:val="16"/>
                      <w:szCs w:val="28"/>
                    </w:rPr>
                    <w:t xml:space="preserve">, </w:t>
                  </w:r>
                  <w:r w:rsidRPr="00AA283B">
                    <w:rPr>
                      <w:rFonts w:eastAsia="Calibri"/>
                      <w:b/>
                      <w:bCs/>
                      <w:sz w:val="16"/>
                      <w:szCs w:val="28"/>
                      <w:lang w:val="kk-KZ"/>
                    </w:rPr>
                    <w:t>ҰЭМ</w:t>
                  </w:r>
                  <w:r w:rsidRPr="00AA283B">
                    <w:rPr>
                      <w:rFonts w:eastAsia="Calibri"/>
                      <w:b/>
                      <w:bCs/>
                      <w:sz w:val="16"/>
                      <w:szCs w:val="28"/>
                    </w:rPr>
                    <w:t xml:space="preserve">, </w:t>
                  </w:r>
                  <w:r w:rsidRPr="00AA283B">
                    <w:rPr>
                      <w:rFonts w:eastAsia="Calibri"/>
                      <w:b/>
                      <w:bCs/>
                      <w:sz w:val="16"/>
                      <w:szCs w:val="28"/>
                      <w:lang w:val="kk-KZ"/>
                    </w:rPr>
                    <w:t>МЖӘ Орталығы</w:t>
                  </w:r>
                </w:p>
              </w:tc>
            </w:tr>
            <w:tr w:rsidR="009E60B8" w:rsidRPr="003B2A4B" w14:paraId="0EA8C233"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B1860DE" w14:textId="53A4BC89" w:rsidR="009E60B8" w:rsidRPr="00AA283B" w:rsidRDefault="009E60B8" w:rsidP="009E60B8">
                  <w:pPr>
                    <w:rPr>
                      <w:rFonts w:eastAsia="Calibri"/>
                      <w:b/>
                      <w:sz w:val="16"/>
                      <w:szCs w:val="16"/>
                      <w:lang w:val="kk-KZ"/>
                    </w:rPr>
                  </w:pPr>
                  <w:r w:rsidRPr="00AA283B">
                    <w:rPr>
                      <w:rFonts w:eastAsia="Calibri"/>
                      <w:b/>
                      <w:bCs/>
                      <w:sz w:val="16"/>
                      <w:szCs w:val="28"/>
                    </w:rPr>
                    <w:t>49.</w:t>
                  </w:r>
                </w:p>
              </w:tc>
              <w:tc>
                <w:tcPr>
                  <w:tcW w:w="4678" w:type="dxa"/>
                  <w:tcBorders>
                    <w:top w:val="single" w:sz="4" w:space="0" w:color="auto"/>
                    <w:left w:val="single" w:sz="4" w:space="0" w:color="auto"/>
                    <w:bottom w:val="single" w:sz="4" w:space="0" w:color="auto"/>
                    <w:right w:val="single" w:sz="4" w:space="0" w:color="auto"/>
                  </w:tcBorders>
                </w:tcPr>
                <w:p w14:paraId="71492A3E" w14:textId="71E1B613" w:rsidR="009E60B8" w:rsidRPr="00AA283B" w:rsidRDefault="009E60B8" w:rsidP="009E60B8">
                  <w:pPr>
                    <w:rPr>
                      <w:rFonts w:eastAsia="Calibri"/>
                      <w:b/>
                      <w:sz w:val="16"/>
                      <w:szCs w:val="16"/>
                      <w:lang w:val="kk-KZ"/>
                    </w:rPr>
                  </w:pPr>
                  <w:r w:rsidRPr="00AA283B">
                    <w:rPr>
                      <w:rFonts w:eastAsia="Calibri"/>
                      <w:b/>
                      <w:bCs/>
                      <w:sz w:val="16"/>
                      <w:szCs w:val="28"/>
                      <w:lang w:val="kk-KZ"/>
                    </w:rPr>
                    <w:t>Осы Қағидаларға 3-қосымшаға сәйкес 12-нысан бойынша жергілікті атқарушы органдардың МЖӘ жобалары шеңберінде қабылданған мемлекеттік міндеттемелер бойынша ақпарат</w:t>
                  </w:r>
                </w:p>
              </w:tc>
              <w:tc>
                <w:tcPr>
                  <w:tcW w:w="851" w:type="dxa"/>
                  <w:tcBorders>
                    <w:top w:val="single" w:sz="4" w:space="0" w:color="auto"/>
                    <w:left w:val="single" w:sz="4" w:space="0" w:color="auto"/>
                    <w:bottom w:val="single" w:sz="4" w:space="0" w:color="auto"/>
                    <w:right w:val="single" w:sz="4" w:space="0" w:color="auto"/>
                  </w:tcBorders>
                </w:tcPr>
                <w:p w14:paraId="1EE6932C" w14:textId="7B12DCBA" w:rsidR="009E60B8" w:rsidRPr="00AA283B" w:rsidRDefault="009E60B8" w:rsidP="009E60B8">
                  <w:pPr>
                    <w:rPr>
                      <w:rFonts w:eastAsia="Calibri"/>
                      <w:b/>
                      <w:sz w:val="16"/>
                      <w:szCs w:val="16"/>
                      <w:lang w:val="kk-KZ"/>
                    </w:rPr>
                  </w:pPr>
                  <w:r w:rsidRPr="00AA283B">
                    <w:rPr>
                      <w:rFonts w:eastAsia="Calibri"/>
                      <w:b/>
                      <w:bCs/>
                      <w:sz w:val="16"/>
                      <w:szCs w:val="28"/>
                      <w:lang w:val="kk-KZ"/>
                    </w:rPr>
                    <w:t>ҚМ</w:t>
                  </w:r>
                  <w:r w:rsidRPr="00AA283B">
                    <w:rPr>
                      <w:rFonts w:eastAsia="Calibri"/>
                      <w:b/>
                      <w:bCs/>
                      <w:sz w:val="16"/>
                      <w:szCs w:val="28"/>
                    </w:rPr>
                    <w:t xml:space="preserve">, </w:t>
                  </w:r>
                  <w:r w:rsidRPr="00AA283B">
                    <w:rPr>
                      <w:rFonts w:eastAsia="Calibri"/>
                      <w:b/>
                      <w:bCs/>
                      <w:sz w:val="16"/>
                      <w:szCs w:val="28"/>
                      <w:lang w:val="kk-KZ"/>
                    </w:rPr>
                    <w:t>ҰЭМ</w:t>
                  </w:r>
                  <w:r w:rsidRPr="00AA283B">
                    <w:rPr>
                      <w:rFonts w:eastAsia="Calibri"/>
                      <w:b/>
                      <w:bCs/>
                      <w:sz w:val="16"/>
                      <w:szCs w:val="28"/>
                    </w:rPr>
                    <w:t xml:space="preserve">, </w:t>
                  </w:r>
                  <w:r w:rsidRPr="00AA283B">
                    <w:rPr>
                      <w:rFonts w:eastAsia="Calibri"/>
                      <w:b/>
                      <w:bCs/>
                      <w:sz w:val="16"/>
                      <w:szCs w:val="28"/>
                      <w:lang w:val="kk-KZ"/>
                    </w:rPr>
                    <w:t>МЖӘ Орталығы</w:t>
                  </w:r>
                </w:p>
              </w:tc>
            </w:tr>
            <w:tr w:rsidR="009E60B8" w:rsidRPr="003B2A4B" w14:paraId="018F0666"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7B2ECF61" w14:textId="1DAAC615" w:rsidR="009E60B8" w:rsidRPr="00AA283B" w:rsidRDefault="009E60B8" w:rsidP="009E60B8">
                  <w:pPr>
                    <w:rPr>
                      <w:rFonts w:eastAsia="Calibri"/>
                      <w:b/>
                      <w:sz w:val="16"/>
                      <w:szCs w:val="16"/>
                      <w:lang w:val="kk-KZ"/>
                    </w:rPr>
                  </w:pPr>
                  <w:r w:rsidRPr="00AA283B">
                    <w:rPr>
                      <w:rFonts w:eastAsia="Calibri"/>
                      <w:b/>
                      <w:bCs/>
                      <w:sz w:val="16"/>
                      <w:szCs w:val="28"/>
                    </w:rPr>
                    <w:t>50.</w:t>
                  </w:r>
                </w:p>
              </w:tc>
              <w:tc>
                <w:tcPr>
                  <w:tcW w:w="4678" w:type="dxa"/>
                  <w:tcBorders>
                    <w:top w:val="single" w:sz="4" w:space="0" w:color="auto"/>
                    <w:left w:val="single" w:sz="4" w:space="0" w:color="auto"/>
                    <w:bottom w:val="single" w:sz="4" w:space="0" w:color="auto"/>
                    <w:right w:val="single" w:sz="4" w:space="0" w:color="auto"/>
                  </w:tcBorders>
                </w:tcPr>
                <w:p w14:paraId="4DD6A690" w14:textId="3B7DC681" w:rsidR="009E60B8" w:rsidRPr="00AA283B" w:rsidRDefault="009E60B8" w:rsidP="009E60B8">
                  <w:pPr>
                    <w:rPr>
                      <w:rFonts w:eastAsia="Calibri"/>
                      <w:b/>
                      <w:sz w:val="16"/>
                      <w:szCs w:val="16"/>
                      <w:lang w:val="kk-KZ"/>
                    </w:rPr>
                  </w:pPr>
                  <w:r w:rsidRPr="00AA283B">
                    <w:rPr>
                      <w:rFonts w:eastAsia="Calibri"/>
                      <w:b/>
                      <w:bCs/>
                      <w:sz w:val="16"/>
                      <w:szCs w:val="28"/>
                      <w:lang w:val="kk-KZ"/>
                    </w:rPr>
                    <w:t>Республикалық және жергілікті деңгейдегі жобалар, секторлар, инвестициялар құны, активтер, міндеттемелер бойынша МЖӘ-нің бөлінген жобалары бойынша ақпарат</w:t>
                  </w:r>
                </w:p>
              </w:tc>
              <w:tc>
                <w:tcPr>
                  <w:tcW w:w="851" w:type="dxa"/>
                  <w:tcBorders>
                    <w:top w:val="single" w:sz="4" w:space="0" w:color="auto"/>
                    <w:left w:val="single" w:sz="4" w:space="0" w:color="auto"/>
                    <w:bottom w:val="single" w:sz="4" w:space="0" w:color="auto"/>
                    <w:right w:val="single" w:sz="4" w:space="0" w:color="auto"/>
                  </w:tcBorders>
                </w:tcPr>
                <w:p w14:paraId="3EC0B290" w14:textId="63352983" w:rsidR="009E60B8" w:rsidRPr="00AA283B" w:rsidRDefault="009E60B8" w:rsidP="009E60B8">
                  <w:pPr>
                    <w:rPr>
                      <w:rFonts w:ascii="Calibri" w:eastAsia="Calibri" w:hAnsi="Calibri"/>
                      <w:b/>
                      <w:sz w:val="16"/>
                      <w:szCs w:val="16"/>
                      <w:lang w:val="kk-KZ"/>
                    </w:rPr>
                  </w:pPr>
                  <w:r w:rsidRPr="00AA283B">
                    <w:rPr>
                      <w:rFonts w:eastAsia="Calibri"/>
                      <w:b/>
                      <w:bCs/>
                      <w:sz w:val="16"/>
                      <w:szCs w:val="28"/>
                      <w:lang w:val="kk-KZ"/>
                    </w:rPr>
                    <w:t>МЖӘ Орталығы</w:t>
                  </w:r>
                </w:p>
              </w:tc>
            </w:tr>
            <w:tr w:rsidR="00AA283B" w:rsidRPr="003B2A4B" w14:paraId="180F214D"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6F5207D" w14:textId="723D7835" w:rsidR="00AA283B" w:rsidRPr="00AA283B" w:rsidRDefault="00AA283B" w:rsidP="00AA283B">
                  <w:pPr>
                    <w:rPr>
                      <w:rFonts w:eastAsia="Calibri"/>
                      <w:b/>
                      <w:sz w:val="16"/>
                      <w:szCs w:val="16"/>
                      <w:lang w:val="kk-KZ"/>
                    </w:rPr>
                  </w:pPr>
                  <w:r w:rsidRPr="00AA283B">
                    <w:rPr>
                      <w:rFonts w:eastAsia="Calibri"/>
                      <w:b/>
                      <w:bCs/>
                      <w:sz w:val="16"/>
                      <w:szCs w:val="28"/>
                    </w:rPr>
                    <w:lastRenderedPageBreak/>
                    <w:t>51.</w:t>
                  </w:r>
                </w:p>
              </w:tc>
              <w:tc>
                <w:tcPr>
                  <w:tcW w:w="4678" w:type="dxa"/>
                  <w:tcBorders>
                    <w:top w:val="single" w:sz="4" w:space="0" w:color="auto"/>
                    <w:left w:val="single" w:sz="4" w:space="0" w:color="auto"/>
                    <w:bottom w:val="single" w:sz="4" w:space="0" w:color="auto"/>
                    <w:right w:val="single" w:sz="4" w:space="0" w:color="auto"/>
                  </w:tcBorders>
                </w:tcPr>
                <w:p w14:paraId="64EC4668" w14:textId="3B3974C7" w:rsidR="00AA283B" w:rsidRPr="00AA283B" w:rsidRDefault="00AA283B" w:rsidP="00AA283B">
                  <w:pPr>
                    <w:rPr>
                      <w:rFonts w:eastAsia="Calibri"/>
                      <w:b/>
                      <w:sz w:val="16"/>
                      <w:szCs w:val="16"/>
                      <w:lang w:val="kk-KZ"/>
                    </w:rPr>
                  </w:pPr>
                  <w:r w:rsidRPr="00AA283B">
                    <w:rPr>
                      <w:rFonts w:eastAsia="Calibri"/>
                      <w:b/>
                      <w:bCs/>
                      <w:sz w:val="16"/>
                      <w:szCs w:val="28"/>
                      <w:lang w:val="kk-KZ"/>
                    </w:rPr>
                    <w:t>Жоспарлау сатысындағы жобалар туралы, сондай-ақ қаржылық ресімдеуді аяқтау сатысына жеткен шарттар бойынша міндеттемелері бар жобалар туралы және келесі 12 ай ішінде қаржылық ресімдеуді аяқтауға қол жеткізілетін жобалар туралы ақпарат</w:t>
                  </w:r>
                </w:p>
              </w:tc>
              <w:tc>
                <w:tcPr>
                  <w:tcW w:w="851" w:type="dxa"/>
                  <w:tcBorders>
                    <w:top w:val="single" w:sz="4" w:space="0" w:color="auto"/>
                    <w:left w:val="single" w:sz="4" w:space="0" w:color="auto"/>
                    <w:bottom w:val="single" w:sz="4" w:space="0" w:color="auto"/>
                    <w:right w:val="single" w:sz="4" w:space="0" w:color="auto"/>
                  </w:tcBorders>
                </w:tcPr>
                <w:p w14:paraId="5755F7C5" w14:textId="2641C2F2" w:rsidR="00AA283B" w:rsidRPr="00AA283B" w:rsidRDefault="00AA283B" w:rsidP="00AA283B">
                  <w:pPr>
                    <w:rPr>
                      <w:rFonts w:ascii="Calibri" w:eastAsia="Calibri" w:hAnsi="Calibri"/>
                      <w:b/>
                      <w:sz w:val="16"/>
                      <w:szCs w:val="16"/>
                      <w:lang w:val="kk-KZ"/>
                    </w:rPr>
                  </w:pPr>
                  <w:r w:rsidRPr="00AA283B">
                    <w:rPr>
                      <w:rFonts w:eastAsia="Calibri"/>
                      <w:b/>
                      <w:bCs/>
                      <w:sz w:val="16"/>
                      <w:szCs w:val="28"/>
                      <w:lang w:val="kk-KZ"/>
                    </w:rPr>
                    <w:t>МЖӘ Орталығы</w:t>
                  </w:r>
                </w:p>
              </w:tc>
            </w:tr>
            <w:tr w:rsidR="00AA283B" w:rsidRPr="003B2A4B" w14:paraId="57107FAC"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466A2C6B" w14:textId="43E090C9" w:rsidR="00AA283B" w:rsidRPr="00AA283B" w:rsidRDefault="00AA283B" w:rsidP="00AA283B">
                  <w:pPr>
                    <w:rPr>
                      <w:rFonts w:eastAsia="Calibri"/>
                      <w:b/>
                      <w:bCs/>
                      <w:sz w:val="16"/>
                      <w:szCs w:val="28"/>
                    </w:rPr>
                  </w:pPr>
                  <w:r w:rsidRPr="00AA283B">
                    <w:rPr>
                      <w:rFonts w:eastAsia="Calibri"/>
                      <w:b/>
                      <w:sz w:val="16"/>
                      <w:szCs w:val="28"/>
                      <w:lang w:val="kk-KZ"/>
                    </w:rPr>
                    <w:t>52.</w:t>
                  </w:r>
                </w:p>
              </w:tc>
              <w:tc>
                <w:tcPr>
                  <w:tcW w:w="4678" w:type="dxa"/>
                  <w:tcBorders>
                    <w:top w:val="single" w:sz="4" w:space="0" w:color="auto"/>
                    <w:left w:val="single" w:sz="4" w:space="0" w:color="auto"/>
                    <w:bottom w:val="single" w:sz="4" w:space="0" w:color="auto"/>
                    <w:right w:val="single" w:sz="4" w:space="0" w:color="auto"/>
                  </w:tcBorders>
                </w:tcPr>
                <w:p w14:paraId="7236D112" w14:textId="191F44D1" w:rsidR="00AA283B" w:rsidRPr="00AA283B" w:rsidRDefault="00AA283B" w:rsidP="00AA283B">
                  <w:pPr>
                    <w:rPr>
                      <w:rFonts w:eastAsia="Calibri"/>
                      <w:b/>
                      <w:bCs/>
                      <w:sz w:val="16"/>
                      <w:szCs w:val="28"/>
                      <w:lang w:val="kk-KZ"/>
                    </w:rPr>
                  </w:pPr>
                  <w:r w:rsidRPr="00AA283B">
                    <w:rPr>
                      <w:rFonts w:eastAsia="Calibri"/>
                      <w:b/>
                      <w:sz w:val="16"/>
                      <w:szCs w:val="28"/>
                      <w:lang w:val="kk-KZ"/>
                    </w:rPr>
                    <w:t>Осы Ереженің 3-қосымшасына сәйкес 22-нысан бойынша Қазақстан Республикасы Үкіметінің және жергілікті атқарушы органдардың құрылысын «толық бітіру» жобалары бойынша мемлекеттік міндеттемелерінің лимиттері</w:t>
                  </w:r>
                </w:p>
              </w:tc>
              <w:tc>
                <w:tcPr>
                  <w:tcW w:w="851" w:type="dxa"/>
                  <w:tcBorders>
                    <w:top w:val="single" w:sz="4" w:space="0" w:color="auto"/>
                    <w:left w:val="single" w:sz="4" w:space="0" w:color="auto"/>
                    <w:bottom w:val="single" w:sz="4" w:space="0" w:color="auto"/>
                    <w:right w:val="single" w:sz="4" w:space="0" w:color="auto"/>
                  </w:tcBorders>
                </w:tcPr>
                <w:p w14:paraId="3BFF9554" w14:textId="5F9FB893" w:rsidR="00AA283B" w:rsidRPr="00AA283B" w:rsidRDefault="00AA283B" w:rsidP="00AA283B">
                  <w:pPr>
                    <w:rPr>
                      <w:rFonts w:eastAsia="Calibri"/>
                      <w:b/>
                      <w:bCs/>
                      <w:sz w:val="16"/>
                      <w:szCs w:val="28"/>
                      <w:lang w:val="kk-KZ"/>
                    </w:rPr>
                  </w:pPr>
                  <w:r w:rsidRPr="00AA283B">
                    <w:rPr>
                      <w:rFonts w:eastAsia="Calibri"/>
                      <w:b/>
                      <w:sz w:val="16"/>
                      <w:szCs w:val="28"/>
                      <w:lang w:val="kk-KZ"/>
                    </w:rPr>
                    <w:t>ҰЭМ, ҚМ, ЖАО</w:t>
                  </w:r>
                </w:p>
              </w:tc>
            </w:tr>
            <w:tr w:rsidR="00AA283B" w:rsidRPr="003B2A4B" w14:paraId="7FD8D2C6"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46DDCEA" w14:textId="0D78D784" w:rsidR="00AA283B" w:rsidRPr="00AA283B" w:rsidRDefault="00AA283B" w:rsidP="00AA283B">
                  <w:pPr>
                    <w:rPr>
                      <w:rFonts w:eastAsia="Calibri"/>
                      <w:b/>
                      <w:bCs/>
                      <w:sz w:val="16"/>
                      <w:szCs w:val="28"/>
                    </w:rPr>
                  </w:pPr>
                  <w:r w:rsidRPr="00AA283B">
                    <w:rPr>
                      <w:rFonts w:eastAsia="Calibri"/>
                      <w:b/>
                      <w:sz w:val="16"/>
                      <w:szCs w:val="28"/>
                      <w:lang w:val="kk-KZ"/>
                    </w:rPr>
                    <w:t>53.</w:t>
                  </w:r>
                </w:p>
              </w:tc>
              <w:tc>
                <w:tcPr>
                  <w:tcW w:w="4678" w:type="dxa"/>
                  <w:tcBorders>
                    <w:top w:val="single" w:sz="4" w:space="0" w:color="auto"/>
                    <w:left w:val="single" w:sz="4" w:space="0" w:color="auto"/>
                    <w:bottom w:val="single" w:sz="4" w:space="0" w:color="auto"/>
                    <w:right w:val="single" w:sz="4" w:space="0" w:color="auto"/>
                  </w:tcBorders>
                </w:tcPr>
                <w:p w14:paraId="65C0E84E" w14:textId="6FF09CF2" w:rsidR="00AA283B" w:rsidRPr="00AA283B" w:rsidRDefault="00AA283B" w:rsidP="00AA283B">
                  <w:pPr>
                    <w:rPr>
                      <w:rFonts w:eastAsia="Calibri"/>
                      <w:b/>
                      <w:bCs/>
                      <w:sz w:val="16"/>
                      <w:szCs w:val="28"/>
                      <w:lang w:val="kk-KZ"/>
                    </w:rPr>
                  </w:pPr>
                  <w:r w:rsidRPr="00AA283B">
                    <w:rPr>
                      <w:rFonts w:eastAsia="Calibri"/>
                      <w:b/>
                      <w:sz w:val="16"/>
                      <w:szCs w:val="28"/>
                      <w:lang w:val="kk-KZ"/>
                    </w:rPr>
                    <w:t>Осы Қағидаларға 3-қосымшаға сәйкес 23-нысан бойынша құрылысы «толық бітіру» жобаларының жасалған шарттар бойынша ақпарат</w:t>
                  </w:r>
                </w:p>
              </w:tc>
              <w:tc>
                <w:tcPr>
                  <w:tcW w:w="851" w:type="dxa"/>
                  <w:tcBorders>
                    <w:top w:val="single" w:sz="4" w:space="0" w:color="auto"/>
                    <w:left w:val="single" w:sz="4" w:space="0" w:color="auto"/>
                    <w:bottom w:val="single" w:sz="4" w:space="0" w:color="auto"/>
                    <w:right w:val="single" w:sz="4" w:space="0" w:color="auto"/>
                  </w:tcBorders>
                </w:tcPr>
                <w:p w14:paraId="349CD65F" w14:textId="7CC1E061" w:rsidR="00AA283B" w:rsidRPr="00AA283B" w:rsidRDefault="00AA283B" w:rsidP="00AA283B">
                  <w:pPr>
                    <w:rPr>
                      <w:rFonts w:eastAsia="Calibri"/>
                      <w:b/>
                      <w:bCs/>
                      <w:sz w:val="16"/>
                      <w:szCs w:val="28"/>
                      <w:lang w:val="kk-KZ"/>
                    </w:rPr>
                  </w:pPr>
                  <w:r w:rsidRPr="00AA283B">
                    <w:rPr>
                      <w:rFonts w:eastAsia="Calibri"/>
                      <w:b/>
                      <w:sz w:val="16"/>
                      <w:szCs w:val="28"/>
                      <w:lang w:val="kk-KZ"/>
                    </w:rPr>
                    <w:t>ҰЭМ, ҚМ, ӨҚМ</w:t>
                  </w:r>
                  <w:r w:rsidRPr="00AA283B">
                    <w:rPr>
                      <w:rFonts w:eastAsia="Calibri"/>
                      <w:b/>
                      <w:sz w:val="16"/>
                      <w:szCs w:val="28"/>
                    </w:rPr>
                    <w:t xml:space="preserve"> </w:t>
                  </w:r>
                </w:p>
              </w:tc>
            </w:tr>
            <w:tr w:rsidR="00AA283B" w:rsidRPr="003B2A4B" w14:paraId="15508C74"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348EECEC" w14:textId="34C9DBCE" w:rsidR="00AA283B" w:rsidRPr="00AA283B" w:rsidRDefault="00AA283B" w:rsidP="00AA283B">
                  <w:pPr>
                    <w:rPr>
                      <w:rFonts w:eastAsia="Calibri"/>
                      <w:b/>
                      <w:bCs/>
                      <w:sz w:val="16"/>
                      <w:szCs w:val="28"/>
                    </w:rPr>
                  </w:pPr>
                  <w:r w:rsidRPr="00AA283B">
                    <w:rPr>
                      <w:rFonts w:eastAsia="Calibri"/>
                      <w:b/>
                      <w:sz w:val="16"/>
                      <w:szCs w:val="28"/>
                      <w:lang w:val="kk-KZ"/>
                    </w:rPr>
                    <w:t>54.</w:t>
                  </w:r>
                </w:p>
              </w:tc>
              <w:tc>
                <w:tcPr>
                  <w:tcW w:w="4678" w:type="dxa"/>
                  <w:tcBorders>
                    <w:top w:val="single" w:sz="4" w:space="0" w:color="auto"/>
                    <w:left w:val="single" w:sz="4" w:space="0" w:color="auto"/>
                    <w:bottom w:val="single" w:sz="4" w:space="0" w:color="auto"/>
                    <w:right w:val="single" w:sz="4" w:space="0" w:color="auto"/>
                  </w:tcBorders>
                </w:tcPr>
                <w:p w14:paraId="6A23FA51" w14:textId="3F023D56" w:rsidR="00AA283B" w:rsidRPr="00AA283B" w:rsidRDefault="00AA283B" w:rsidP="00AA283B">
                  <w:pPr>
                    <w:rPr>
                      <w:rFonts w:eastAsia="Calibri"/>
                      <w:b/>
                      <w:bCs/>
                      <w:sz w:val="16"/>
                      <w:szCs w:val="28"/>
                      <w:lang w:val="kk-KZ"/>
                    </w:rPr>
                  </w:pPr>
                  <w:r w:rsidRPr="00AA283B">
                    <w:rPr>
                      <w:rFonts w:eastAsia="Calibri"/>
                      <w:b/>
                      <w:sz w:val="16"/>
                      <w:szCs w:val="28"/>
                      <w:lang w:val="kk-KZ"/>
                    </w:rPr>
                    <w:t>Осы Қағидаларға 3-қосымшаға сәйкес 24-нысан бойынша Үкіметтің және жергілікті атқарушы органдардың құрылыс жобалары бойынша «толық біткен» мемлекеттік міндеттемелер бойынша ақпарат</w:t>
                  </w:r>
                </w:p>
              </w:tc>
              <w:tc>
                <w:tcPr>
                  <w:tcW w:w="851" w:type="dxa"/>
                  <w:tcBorders>
                    <w:top w:val="single" w:sz="4" w:space="0" w:color="auto"/>
                    <w:left w:val="single" w:sz="4" w:space="0" w:color="auto"/>
                    <w:bottom w:val="single" w:sz="4" w:space="0" w:color="auto"/>
                    <w:right w:val="single" w:sz="4" w:space="0" w:color="auto"/>
                  </w:tcBorders>
                </w:tcPr>
                <w:p w14:paraId="0146D470" w14:textId="53F7DB5E" w:rsidR="00AA283B" w:rsidRPr="00AA283B" w:rsidRDefault="00AA283B" w:rsidP="00AA283B">
                  <w:pPr>
                    <w:rPr>
                      <w:rFonts w:eastAsia="Calibri"/>
                      <w:b/>
                      <w:bCs/>
                      <w:sz w:val="16"/>
                      <w:szCs w:val="28"/>
                      <w:lang w:val="kk-KZ"/>
                    </w:rPr>
                  </w:pPr>
                  <w:r w:rsidRPr="00AA283B">
                    <w:rPr>
                      <w:rFonts w:eastAsia="Calibri"/>
                      <w:b/>
                      <w:sz w:val="16"/>
                      <w:szCs w:val="28"/>
                      <w:lang w:val="kk-KZ"/>
                    </w:rPr>
                    <w:t>ҰЭМ, ҚМ, ӨҚМ</w:t>
                  </w:r>
                  <w:r w:rsidRPr="00AA283B">
                    <w:rPr>
                      <w:rFonts w:eastAsia="Calibri"/>
                      <w:b/>
                      <w:sz w:val="16"/>
                      <w:szCs w:val="28"/>
                    </w:rPr>
                    <w:t xml:space="preserve"> </w:t>
                  </w:r>
                </w:p>
              </w:tc>
            </w:tr>
            <w:tr w:rsidR="00AA283B" w:rsidRPr="003B2A4B" w14:paraId="1E81458A"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6D2DA63D" w14:textId="66A777CB" w:rsidR="00AA283B" w:rsidRPr="00AA283B" w:rsidRDefault="00AA283B" w:rsidP="00AA283B">
                  <w:pPr>
                    <w:rPr>
                      <w:rFonts w:eastAsia="Calibri"/>
                      <w:b/>
                      <w:bCs/>
                      <w:sz w:val="16"/>
                      <w:szCs w:val="28"/>
                    </w:rPr>
                  </w:pPr>
                  <w:r w:rsidRPr="00AA283B">
                    <w:rPr>
                      <w:rFonts w:eastAsia="Calibri"/>
                      <w:b/>
                      <w:sz w:val="16"/>
                      <w:szCs w:val="28"/>
                      <w:lang w:val="kk-KZ"/>
                    </w:rPr>
                    <w:t>55.</w:t>
                  </w:r>
                </w:p>
              </w:tc>
              <w:tc>
                <w:tcPr>
                  <w:tcW w:w="4678" w:type="dxa"/>
                  <w:tcBorders>
                    <w:top w:val="single" w:sz="4" w:space="0" w:color="auto"/>
                    <w:left w:val="single" w:sz="4" w:space="0" w:color="auto"/>
                    <w:bottom w:val="single" w:sz="4" w:space="0" w:color="auto"/>
                    <w:right w:val="single" w:sz="4" w:space="0" w:color="auto"/>
                  </w:tcBorders>
                </w:tcPr>
                <w:p w14:paraId="0B4F760A" w14:textId="41AB8DFF" w:rsidR="00AA283B" w:rsidRPr="00AA283B" w:rsidRDefault="00AA283B" w:rsidP="00AA283B">
                  <w:pPr>
                    <w:rPr>
                      <w:rFonts w:eastAsia="Calibri"/>
                      <w:b/>
                      <w:bCs/>
                      <w:sz w:val="16"/>
                      <w:szCs w:val="28"/>
                      <w:lang w:val="kk-KZ"/>
                    </w:rPr>
                  </w:pPr>
                  <w:r w:rsidRPr="00AA283B">
                    <w:rPr>
                      <w:rFonts w:eastAsia="Calibri"/>
                      <w:b/>
                      <w:sz w:val="16"/>
                      <w:szCs w:val="28"/>
                      <w:lang w:val="kk-KZ"/>
                    </w:rPr>
                    <w:t>Саны бойынша, республикалық және жергілікті деңгейдегі жобалар, секторлар, инвестициялар құны, активтер, міндеттемелер бойынша бөлінген құрылыстың «толық бітіру» жобалары бойынша ақпарат</w:t>
                  </w:r>
                </w:p>
              </w:tc>
              <w:tc>
                <w:tcPr>
                  <w:tcW w:w="851" w:type="dxa"/>
                  <w:tcBorders>
                    <w:top w:val="single" w:sz="4" w:space="0" w:color="auto"/>
                    <w:left w:val="single" w:sz="4" w:space="0" w:color="auto"/>
                    <w:bottom w:val="single" w:sz="4" w:space="0" w:color="auto"/>
                    <w:right w:val="single" w:sz="4" w:space="0" w:color="auto"/>
                  </w:tcBorders>
                </w:tcPr>
                <w:p w14:paraId="02700520" w14:textId="6D735503" w:rsidR="00AA283B" w:rsidRPr="00AA283B" w:rsidRDefault="00AA283B" w:rsidP="00AA283B">
                  <w:pPr>
                    <w:rPr>
                      <w:rFonts w:eastAsia="Calibri"/>
                      <w:b/>
                      <w:bCs/>
                      <w:sz w:val="16"/>
                      <w:szCs w:val="28"/>
                      <w:lang w:val="kk-KZ"/>
                    </w:rPr>
                  </w:pPr>
                  <w:r w:rsidRPr="00AA283B">
                    <w:rPr>
                      <w:rFonts w:eastAsia="Calibri"/>
                      <w:b/>
                      <w:sz w:val="16"/>
                      <w:szCs w:val="28"/>
                      <w:lang w:val="kk-KZ"/>
                    </w:rPr>
                    <w:t>ҰЭМ, ҚМ, ӨҚМ</w:t>
                  </w:r>
                  <w:r w:rsidRPr="00AA283B">
                    <w:rPr>
                      <w:rFonts w:eastAsia="Calibri"/>
                      <w:b/>
                      <w:sz w:val="16"/>
                      <w:szCs w:val="28"/>
                    </w:rPr>
                    <w:t xml:space="preserve"> </w:t>
                  </w:r>
                </w:p>
              </w:tc>
            </w:tr>
            <w:tr w:rsidR="00AA283B" w:rsidRPr="00664E94" w14:paraId="4353F9A1" w14:textId="77777777" w:rsidTr="00A90A1F">
              <w:trPr>
                <w:tblHeader/>
              </w:trPr>
              <w:tc>
                <w:tcPr>
                  <w:tcW w:w="451" w:type="dxa"/>
                  <w:tcBorders>
                    <w:top w:val="single" w:sz="4" w:space="0" w:color="auto"/>
                    <w:left w:val="single" w:sz="4" w:space="0" w:color="auto"/>
                    <w:bottom w:val="single" w:sz="4" w:space="0" w:color="auto"/>
                    <w:right w:val="single" w:sz="4" w:space="0" w:color="auto"/>
                  </w:tcBorders>
                </w:tcPr>
                <w:p w14:paraId="2A94F49F" w14:textId="7C914B13" w:rsidR="00AA283B" w:rsidRPr="00AA283B" w:rsidRDefault="00AA283B" w:rsidP="00AA283B">
                  <w:pPr>
                    <w:rPr>
                      <w:rFonts w:eastAsia="Calibri"/>
                      <w:b/>
                      <w:bCs/>
                      <w:sz w:val="16"/>
                      <w:szCs w:val="28"/>
                    </w:rPr>
                  </w:pPr>
                  <w:r w:rsidRPr="00AA283B">
                    <w:rPr>
                      <w:rFonts w:eastAsia="Calibri"/>
                      <w:b/>
                      <w:sz w:val="16"/>
                      <w:szCs w:val="28"/>
                      <w:lang w:val="kk-KZ"/>
                    </w:rPr>
                    <w:t>56.</w:t>
                  </w:r>
                </w:p>
              </w:tc>
              <w:tc>
                <w:tcPr>
                  <w:tcW w:w="4678" w:type="dxa"/>
                  <w:tcBorders>
                    <w:top w:val="single" w:sz="4" w:space="0" w:color="auto"/>
                    <w:left w:val="single" w:sz="4" w:space="0" w:color="auto"/>
                    <w:bottom w:val="single" w:sz="4" w:space="0" w:color="auto"/>
                    <w:right w:val="single" w:sz="4" w:space="0" w:color="auto"/>
                  </w:tcBorders>
                </w:tcPr>
                <w:p w14:paraId="2F792EC3" w14:textId="6CFA02D3" w:rsidR="00AA283B" w:rsidRPr="00AA283B" w:rsidRDefault="00AA283B" w:rsidP="00AA283B">
                  <w:pPr>
                    <w:rPr>
                      <w:rFonts w:eastAsia="Calibri"/>
                      <w:b/>
                      <w:bCs/>
                      <w:sz w:val="16"/>
                      <w:szCs w:val="28"/>
                      <w:lang w:val="kk-KZ"/>
                    </w:rPr>
                  </w:pPr>
                  <w:r w:rsidRPr="00AA283B">
                    <w:rPr>
                      <w:rFonts w:eastAsia="Calibri"/>
                      <w:b/>
                      <w:sz w:val="16"/>
                      <w:szCs w:val="28"/>
                      <w:lang w:val="kk-KZ"/>
                    </w:rPr>
                    <w:t>Жоспарлау сатысындағы жобалар туралы, сондай-ақ қаржылық ресімдеуді аяқтау сатысына жеткен шарттар бойынша міндеттемелері бар жобалар туралы және келесі 12 ай ішінде қаржылық ресімдеуді аяқтауға қол жеткізілген жобалар туралы ақпарат</w:t>
                  </w:r>
                </w:p>
              </w:tc>
              <w:tc>
                <w:tcPr>
                  <w:tcW w:w="851" w:type="dxa"/>
                  <w:tcBorders>
                    <w:top w:val="single" w:sz="4" w:space="0" w:color="auto"/>
                    <w:left w:val="single" w:sz="4" w:space="0" w:color="auto"/>
                    <w:bottom w:val="single" w:sz="4" w:space="0" w:color="auto"/>
                    <w:right w:val="single" w:sz="4" w:space="0" w:color="auto"/>
                  </w:tcBorders>
                </w:tcPr>
                <w:p w14:paraId="5703AEC1" w14:textId="4E4B3A49" w:rsidR="00AA283B" w:rsidRPr="00AA283B" w:rsidRDefault="00AA283B" w:rsidP="00AA283B">
                  <w:pPr>
                    <w:rPr>
                      <w:rFonts w:eastAsia="Calibri"/>
                      <w:b/>
                      <w:bCs/>
                      <w:sz w:val="16"/>
                      <w:szCs w:val="28"/>
                      <w:lang w:val="kk-KZ"/>
                    </w:rPr>
                  </w:pPr>
                  <w:r w:rsidRPr="00AA283B">
                    <w:rPr>
                      <w:rFonts w:eastAsia="Calibri"/>
                      <w:b/>
                      <w:sz w:val="16"/>
                      <w:szCs w:val="28"/>
                      <w:lang w:val="kk-KZ"/>
                    </w:rPr>
                    <w:t>ҰЭМ, ҚМ, ӨҚМ</w:t>
                  </w:r>
                </w:p>
              </w:tc>
            </w:tr>
          </w:tbl>
          <w:p w14:paraId="19280F0A" w14:textId="73F60DB4" w:rsidR="00334BEA" w:rsidRPr="00664E94" w:rsidRDefault="00334BEA" w:rsidP="001C4087">
            <w:pPr>
              <w:ind w:firstLine="325"/>
              <w:contextualSpacing/>
              <w:jc w:val="both"/>
              <w:rPr>
                <w:rFonts w:eastAsia="Calibri"/>
                <w:bCs/>
                <w:sz w:val="16"/>
                <w:szCs w:val="16"/>
                <w:lang w:val="kk-KZ" w:eastAsia="en-US"/>
              </w:rPr>
            </w:pPr>
          </w:p>
          <w:p w14:paraId="0927CD8F"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Ескертпе:</w:t>
            </w:r>
          </w:p>
          <w:p w14:paraId="57059AB9"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аббревиатуралар мен қысқартулардың толық жазылуы:</w:t>
            </w:r>
          </w:p>
          <w:p w14:paraId="0D0D98C1" w14:textId="77777777" w:rsidR="00A752FF" w:rsidRPr="00A752FF" w:rsidRDefault="00A752FF" w:rsidP="00A752FF">
            <w:pPr>
              <w:overflowPunct w:val="0"/>
              <w:autoSpaceDE w:val="0"/>
              <w:autoSpaceDN w:val="0"/>
              <w:adjustRightInd w:val="0"/>
              <w:ind w:firstLine="315"/>
              <w:jc w:val="both"/>
              <w:rPr>
                <w:color w:val="000000"/>
                <w:sz w:val="16"/>
                <w:szCs w:val="28"/>
                <w:lang w:val="kk-KZ"/>
              </w:rPr>
            </w:pPr>
          </w:p>
          <w:p w14:paraId="5DA9ED04"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АҚШ – Америка Құрама Штаттары;</w:t>
            </w:r>
          </w:p>
          <w:p w14:paraId="5AF6A88A"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Бәйтерек – «Бәйтерек» ұлттық басқарушы холдингі» акционерлік қоғамы;</w:t>
            </w:r>
          </w:p>
          <w:p w14:paraId="43AC9A2A"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ЕДБ – екінші деңгейдегі банктер;</w:t>
            </w:r>
          </w:p>
          <w:p w14:paraId="4FA3038A"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ЖІӨ – жалпы ішкі өнім;</w:t>
            </w:r>
          </w:p>
          <w:p w14:paraId="3BCBAD82" w14:textId="11B11C76" w:rsidR="00A752FF" w:rsidRPr="00A752FF" w:rsidRDefault="00AA283B" w:rsidP="00A752FF">
            <w:pPr>
              <w:overflowPunct w:val="0"/>
              <w:autoSpaceDE w:val="0"/>
              <w:autoSpaceDN w:val="0"/>
              <w:adjustRightInd w:val="0"/>
              <w:ind w:firstLine="315"/>
              <w:jc w:val="both"/>
              <w:rPr>
                <w:color w:val="000000"/>
                <w:sz w:val="16"/>
                <w:szCs w:val="28"/>
                <w:lang w:val="kk-KZ"/>
              </w:rPr>
            </w:pPr>
            <w:r>
              <w:rPr>
                <w:color w:val="000000"/>
                <w:sz w:val="16"/>
                <w:szCs w:val="28"/>
                <w:lang w:val="kk-KZ"/>
              </w:rPr>
              <w:t>ҚМ</w:t>
            </w:r>
            <w:r w:rsidR="00A752FF" w:rsidRPr="00A752FF">
              <w:rPr>
                <w:color w:val="000000"/>
                <w:sz w:val="16"/>
                <w:szCs w:val="28"/>
                <w:lang w:val="kk-KZ"/>
              </w:rPr>
              <w:t xml:space="preserve"> – Қазақстан Республикасының Қаржы министрлігі;</w:t>
            </w:r>
          </w:p>
          <w:p w14:paraId="0FCC2F0B"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ҚДКҚ – Қазақстанның депозиттерге кепілдік беру қоры;</w:t>
            </w:r>
          </w:p>
          <w:p w14:paraId="2735722B"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МЖӘ – мемлекеттік-жекешелік әріптестік;</w:t>
            </w:r>
          </w:p>
          <w:p w14:paraId="4869A5CD"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МЖӘ орталығы – «Қазақстандық мемлекеттік-жекешелік әріптестік орталығы» акционерлік қоғамы;</w:t>
            </w:r>
          </w:p>
          <w:p w14:paraId="180A7C92"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Самұрық-Қазына – «Самұрық-Қазына» акционерлік қоғамы;</w:t>
            </w:r>
          </w:p>
          <w:p w14:paraId="6559B15F"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 xml:space="preserve">СЖРА ҰСБ – Стратегиялық жоспарлау және реформалау агенттігінің </w:t>
            </w:r>
            <w:r w:rsidRPr="00A752FF">
              <w:rPr>
                <w:color w:val="000000"/>
                <w:sz w:val="16"/>
                <w:szCs w:val="28"/>
                <w:lang w:val="kk-KZ"/>
              </w:rPr>
              <w:br/>
              <w:t>Ұлттық статистика бюросы;</w:t>
            </w:r>
          </w:p>
          <w:p w14:paraId="3CF67C87"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ҰБ – Қазақстан Республикасының Ұлттық Банкі;</w:t>
            </w:r>
          </w:p>
          <w:p w14:paraId="571419EA" w14:textId="77777777" w:rsidR="00A752FF" w:rsidRPr="00A752FF" w:rsidRDefault="00A752FF" w:rsidP="00A752FF">
            <w:pPr>
              <w:overflowPunct w:val="0"/>
              <w:autoSpaceDE w:val="0"/>
              <w:autoSpaceDN w:val="0"/>
              <w:adjustRightInd w:val="0"/>
              <w:ind w:firstLine="315"/>
              <w:jc w:val="both"/>
              <w:rPr>
                <w:color w:val="000000"/>
                <w:sz w:val="16"/>
                <w:szCs w:val="28"/>
                <w:lang w:val="kk-KZ"/>
              </w:rPr>
            </w:pPr>
            <w:r w:rsidRPr="00A752FF">
              <w:rPr>
                <w:color w:val="000000"/>
                <w:sz w:val="16"/>
                <w:szCs w:val="28"/>
                <w:lang w:val="kk-KZ"/>
              </w:rPr>
              <w:t>ҰЭМ – Қазақстан Республикасының Ұлттық экономика министрлігі.</w:t>
            </w:r>
          </w:p>
          <w:p w14:paraId="4BE57FC6" w14:textId="18511BB8" w:rsidR="001C4087" w:rsidRPr="00C76191" w:rsidRDefault="001C4087" w:rsidP="00A752FF">
            <w:pPr>
              <w:ind w:firstLine="325"/>
              <w:contextualSpacing/>
              <w:jc w:val="both"/>
              <w:rPr>
                <w:rFonts w:eastAsia="Calibri"/>
                <w:bCs/>
                <w:lang w:eastAsia="en-US"/>
              </w:rPr>
            </w:pPr>
          </w:p>
        </w:tc>
        <w:tc>
          <w:tcPr>
            <w:tcW w:w="2694" w:type="dxa"/>
            <w:shd w:val="clear" w:color="auto" w:fill="auto"/>
          </w:tcPr>
          <w:p w14:paraId="3E639B22" w14:textId="761963B1" w:rsidR="001C4087" w:rsidRPr="00C76191" w:rsidRDefault="00A752FF" w:rsidP="00E80F33">
            <w:pPr>
              <w:ind w:firstLine="276"/>
              <w:jc w:val="both"/>
            </w:pPr>
            <w:r w:rsidRPr="00A752FF">
              <w:lastRenderedPageBreak/>
              <w:t>Негіздеме салыстырмалы кестенің 1-позициясында келтірілген.</w:t>
            </w:r>
          </w:p>
        </w:tc>
      </w:tr>
      <w:tr w:rsidR="001C4087" w:rsidRPr="00C76191" w14:paraId="536D292D" w14:textId="77777777" w:rsidTr="00E80F33">
        <w:trPr>
          <w:gridAfter w:val="1"/>
          <w:wAfter w:w="21" w:type="dxa"/>
          <w:trHeight w:val="317"/>
        </w:trPr>
        <w:tc>
          <w:tcPr>
            <w:tcW w:w="421" w:type="dxa"/>
            <w:shd w:val="clear" w:color="auto" w:fill="auto"/>
          </w:tcPr>
          <w:p w14:paraId="73934D2E"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7504DF09" w14:textId="187B67C0" w:rsidR="001C4087" w:rsidRPr="00C76191" w:rsidRDefault="00A752FF" w:rsidP="001C4087">
            <w:pPr>
              <w:pStyle w:val="a6"/>
              <w:ind w:firstLine="170"/>
              <w:contextualSpacing/>
              <w:rPr>
                <w:rFonts w:ascii="Times New Roman" w:hAnsi="Times New Roman"/>
                <w:sz w:val="24"/>
                <w:szCs w:val="24"/>
                <w:lang w:val="kk-KZ"/>
              </w:rPr>
            </w:pPr>
            <w:r w:rsidRPr="00A752FF">
              <w:rPr>
                <w:rFonts w:ascii="Times New Roman" w:hAnsi="Times New Roman"/>
                <w:sz w:val="24"/>
                <w:szCs w:val="24"/>
                <w:lang w:val="kk-KZ"/>
              </w:rPr>
              <w:t>3-қосымша</w:t>
            </w:r>
          </w:p>
        </w:tc>
        <w:tc>
          <w:tcPr>
            <w:tcW w:w="4536" w:type="dxa"/>
            <w:shd w:val="clear" w:color="auto" w:fill="auto"/>
          </w:tcPr>
          <w:p w14:paraId="56ED49E3" w14:textId="62AD3CAB" w:rsidR="001C4087" w:rsidRPr="00A752FF" w:rsidRDefault="00A752FF" w:rsidP="001C4087">
            <w:pPr>
              <w:ind w:firstLine="325"/>
              <w:contextualSpacing/>
              <w:jc w:val="both"/>
              <w:rPr>
                <w:rFonts w:eastAsia="Calibri"/>
                <w:b/>
                <w:bCs/>
                <w:lang w:val="kk-KZ" w:eastAsia="en-US"/>
              </w:rPr>
            </w:pPr>
            <w:r>
              <w:rPr>
                <w:rFonts w:eastAsia="Calibri"/>
                <w:b/>
                <w:bCs/>
                <w:lang w:val="kk-KZ" w:eastAsia="en-US"/>
              </w:rPr>
              <w:t>Жоқ</w:t>
            </w:r>
          </w:p>
        </w:tc>
        <w:tc>
          <w:tcPr>
            <w:tcW w:w="6142" w:type="dxa"/>
            <w:shd w:val="clear" w:color="auto" w:fill="auto"/>
          </w:tcPr>
          <w:p w14:paraId="3C2EFDE0" w14:textId="77777777" w:rsidR="00A752FF" w:rsidRDefault="00A752FF" w:rsidP="00A752FF">
            <w:pPr>
              <w:overflowPunct w:val="0"/>
              <w:autoSpaceDE w:val="0"/>
              <w:autoSpaceDN w:val="0"/>
              <w:adjustRightInd w:val="0"/>
              <w:ind w:firstLine="459"/>
              <w:jc w:val="right"/>
              <w:rPr>
                <w:b/>
                <w:color w:val="000000"/>
                <w:sz w:val="16"/>
                <w:szCs w:val="16"/>
                <w:lang w:val="kk-KZ"/>
              </w:rPr>
            </w:pPr>
            <w:r>
              <w:rPr>
                <w:b/>
                <w:color w:val="000000"/>
                <w:sz w:val="16"/>
                <w:szCs w:val="16"/>
                <w:lang w:val="kk-KZ"/>
              </w:rPr>
              <w:t>А</w:t>
            </w:r>
            <w:r w:rsidRPr="00A752FF">
              <w:rPr>
                <w:b/>
                <w:color w:val="000000"/>
                <w:sz w:val="16"/>
                <w:szCs w:val="16"/>
                <w:lang w:val="kk-KZ"/>
              </w:rPr>
              <w:t xml:space="preserve">налитикалық қалыптастыру </w:t>
            </w:r>
          </w:p>
          <w:p w14:paraId="7B329BEA" w14:textId="561FBB66" w:rsidR="00A752FF" w:rsidRDefault="00A752FF" w:rsidP="00A752FF">
            <w:pPr>
              <w:overflowPunct w:val="0"/>
              <w:autoSpaceDE w:val="0"/>
              <w:autoSpaceDN w:val="0"/>
              <w:adjustRightInd w:val="0"/>
              <w:ind w:firstLine="459"/>
              <w:jc w:val="right"/>
              <w:rPr>
                <w:b/>
                <w:color w:val="000000"/>
                <w:sz w:val="16"/>
                <w:szCs w:val="16"/>
                <w:lang w:val="kk-KZ"/>
              </w:rPr>
            </w:pPr>
            <w:r>
              <w:rPr>
                <w:b/>
                <w:color w:val="000000"/>
                <w:sz w:val="16"/>
                <w:szCs w:val="16"/>
                <w:lang w:val="kk-KZ"/>
              </w:rPr>
              <w:t xml:space="preserve">қағидаларына </w:t>
            </w:r>
            <w:r w:rsidRPr="00A752FF">
              <w:rPr>
                <w:b/>
                <w:color w:val="000000"/>
                <w:sz w:val="16"/>
                <w:szCs w:val="16"/>
                <w:lang w:val="kk-KZ"/>
              </w:rPr>
              <w:t xml:space="preserve">бюджеттік тәуекелдер </w:t>
            </w:r>
          </w:p>
          <w:p w14:paraId="063964A3" w14:textId="0069F041" w:rsidR="001C4087" w:rsidRPr="00A752FF" w:rsidRDefault="00A752FF" w:rsidP="00A752FF">
            <w:pPr>
              <w:overflowPunct w:val="0"/>
              <w:autoSpaceDE w:val="0"/>
              <w:autoSpaceDN w:val="0"/>
              <w:adjustRightInd w:val="0"/>
              <w:ind w:firstLine="459"/>
              <w:jc w:val="right"/>
              <w:rPr>
                <w:b/>
                <w:color w:val="000000"/>
                <w:sz w:val="16"/>
                <w:szCs w:val="16"/>
                <w:lang w:val="kk-KZ"/>
              </w:rPr>
            </w:pPr>
            <w:r w:rsidRPr="00A752FF">
              <w:rPr>
                <w:b/>
                <w:color w:val="000000"/>
                <w:sz w:val="16"/>
                <w:szCs w:val="16"/>
                <w:lang w:val="kk-KZ"/>
              </w:rPr>
              <w:t>туралы есеп</w:t>
            </w:r>
            <w:r>
              <w:rPr>
                <w:b/>
                <w:color w:val="000000"/>
                <w:sz w:val="16"/>
                <w:szCs w:val="16"/>
                <w:lang w:val="kk-KZ"/>
              </w:rPr>
              <w:t>ке 3-қосымша</w:t>
            </w:r>
          </w:p>
          <w:p w14:paraId="2B7399E5" w14:textId="77777777" w:rsidR="001C4087" w:rsidRPr="00C76191" w:rsidRDefault="001C4087" w:rsidP="001C4087">
            <w:pPr>
              <w:overflowPunct w:val="0"/>
              <w:autoSpaceDE w:val="0"/>
              <w:autoSpaceDN w:val="0"/>
              <w:adjustRightInd w:val="0"/>
              <w:ind w:firstLine="459"/>
              <w:jc w:val="right"/>
              <w:rPr>
                <w:color w:val="000000"/>
                <w:sz w:val="16"/>
                <w:szCs w:val="16"/>
                <w:lang w:val="kk-KZ"/>
              </w:rPr>
            </w:pPr>
            <w:r w:rsidRPr="00C76191">
              <w:rPr>
                <w:color w:val="000000"/>
                <w:sz w:val="16"/>
                <w:szCs w:val="16"/>
                <w:lang w:val="kk-KZ"/>
              </w:rPr>
              <w:t>...</w:t>
            </w:r>
          </w:p>
          <w:p w14:paraId="63B27AF1" w14:textId="77777777" w:rsidR="001C4087" w:rsidRPr="00C76191" w:rsidRDefault="001C4087" w:rsidP="001C4087">
            <w:pPr>
              <w:overflowPunct w:val="0"/>
              <w:autoSpaceDE w:val="0"/>
              <w:autoSpaceDN w:val="0"/>
              <w:adjustRightInd w:val="0"/>
              <w:ind w:firstLine="459"/>
              <w:jc w:val="right"/>
              <w:rPr>
                <w:b/>
                <w:color w:val="000000"/>
                <w:sz w:val="16"/>
                <w:szCs w:val="16"/>
                <w:lang w:val="kk-KZ"/>
              </w:rPr>
            </w:pPr>
          </w:p>
          <w:p w14:paraId="5671F8C1" w14:textId="67465F5C" w:rsidR="001C4087" w:rsidRPr="00C76191" w:rsidRDefault="00A752FF" w:rsidP="001C4087">
            <w:pPr>
              <w:overflowPunct w:val="0"/>
              <w:autoSpaceDE w:val="0"/>
              <w:autoSpaceDN w:val="0"/>
              <w:adjustRightInd w:val="0"/>
              <w:ind w:firstLine="459"/>
              <w:jc w:val="right"/>
              <w:rPr>
                <w:b/>
                <w:color w:val="000000"/>
                <w:sz w:val="16"/>
                <w:szCs w:val="16"/>
                <w:lang w:val="kk-KZ"/>
              </w:rPr>
            </w:pPr>
            <w:r>
              <w:rPr>
                <w:b/>
                <w:color w:val="000000"/>
                <w:sz w:val="16"/>
                <w:szCs w:val="16"/>
                <w:lang w:val="kk-KZ"/>
              </w:rPr>
              <w:t>22</w:t>
            </w:r>
            <w:r w:rsidR="009E60B8">
              <w:rPr>
                <w:b/>
                <w:color w:val="000000"/>
                <w:sz w:val="16"/>
                <w:szCs w:val="16"/>
                <w:lang w:val="kk-KZ"/>
              </w:rPr>
              <w:t>-нысан</w:t>
            </w:r>
          </w:p>
          <w:p w14:paraId="206D097D" w14:textId="77777777" w:rsidR="001C4087" w:rsidRPr="00C76191" w:rsidRDefault="001C4087" w:rsidP="001C4087">
            <w:pPr>
              <w:overflowPunct w:val="0"/>
              <w:autoSpaceDE w:val="0"/>
              <w:autoSpaceDN w:val="0"/>
              <w:adjustRightInd w:val="0"/>
              <w:ind w:firstLine="459"/>
              <w:jc w:val="right"/>
              <w:rPr>
                <w:b/>
                <w:color w:val="000000"/>
                <w:sz w:val="16"/>
                <w:szCs w:val="16"/>
                <w:lang w:val="kk-KZ"/>
              </w:rPr>
            </w:pPr>
          </w:p>
          <w:p w14:paraId="546698DE" w14:textId="616AE8F7" w:rsidR="00A752FF" w:rsidRDefault="00A752FF" w:rsidP="00A752FF">
            <w:pPr>
              <w:tabs>
                <w:tab w:val="left" w:pos="4140"/>
              </w:tabs>
              <w:overflowPunct w:val="0"/>
              <w:autoSpaceDE w:val="0"/>
              <w:autoSpaceDN w:val="0"/>
              <w:adjustRightInd w:val="0"/>
              <w:jc w:val="center"/>
              <w:rPr>
                <w:b/>
                <w:color w:val="000000"/>
                <w:sz w:val="16"/>
                <w:szCs w:val="16"/>
                <w:lang w:val="kk-KZ"/>
              </w:rPr>
            </w:pPr>
            <w:r w:rsidRPr="00A752FF">
              <w:rPr>
                <w:b/>
                <w:color w:val="000000"/>
                <w:sz w:val="16"/>
                <w:szCs w:val="16"/>
                <w:lang w:val="kk-KZ"/>
              </w:rPr>
              <w:t>Қазақстан Республикасы Үкіметінің және жергілікті атқарушы органдардың</w:t>
            </w:r>
            <w:r>
              <w:rPr>
                <w:b/>
                <w:color w:val="000000"/>
                <w:sz w:val="16"/>
                <w:szCs w:val="16"/>
                <w:lang w:val="kk-KZ"/>
              </w:rPr>
              <w:t xml:space="preserve"> құрылысы «толығымен біткен» жобалар</w:t>
            </w:r>
            <w:r w:rsidRPr="00A752FF">
              <w:rPr>
                <w:b/>
                <w:color w:val="000000"/>
                <w:sz w:val="16"/>
                <w:szCs w:val="16"/>
                <w:lang w:val="kk-KZ"/>
              </w:rPr>
              <w:t>ы бойынша мемлекеттік міндеттемелердің лимиттері</w:t>
            </w:r>
          </w:p>
          <w:p w14:paraId="3F7DB9A6" w14:textId="5B5F8FD8" w:rsidR="001C4087" w:rsidRPr="00A752FF" w:rsidRDefault="00A752FF" w:rsidP="001C4087">
            <w:pPr>
              <w:tabs>
                <w:tab w:val="left" w:pos="4140"/>
              </w:tabs>
              <w:overflowPunct w:val="0"/>
              <w:autoSpaceDE w:val="0"/>
              <w:autoSpaceDN w:val="0"/>
              <w:adjustRightInd w:val="0"/>
              <w:jc w:val="right"/>
              <w:rPr>
                <w:color w:val="000000"/>
                <w:sz w:val="16"/>
                <w:szCs w:val="16"/>
                <w:lang w:val="kk-KZ"/>
              </w:rPr>
            </w:pPr>
            <w:r>
              <w:rPr>
                <w:color w:val="000000"/>
                <w:spacing w:val="2"/>
                <w:sz w:val="16"/>
                <w:szCs w:val="16"/>
                <w:lang w:val="kk-KZ"/>
              </w:rPr>
              <w:t>мың тең</w:t>
            </w:r>
            <w:r w:rsidR="001C4087" w:rsidRPr="00A752FF">
              <w:rPr>
                <w:color w:val="000000"/>
                <w:spacing w:val="2"/>
                <w:sz w:val="16"/>
                <w:szCs w:val="16"/>
                <w:lang w:val="kk-KZ"/>
              </w:rPr>
              <w:t>ге</w:t>
            </w:r>
          </w:p>
          <w:tbl>
            <w:tblPr>
              <w:tblW w:w="5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39"/>
              <w:gridCol w:w="1337"/>
              <w:gridCol w:w="720"/>
              <w:gridCol w:w="709"/>
              <w:gridCol w:w="709"/>
              <w:gridCol w:w="709"/>
              <w:gridCol w:w="707"/>
              <w:gridCol w:w="850"/>
            </w:tblGrid>
            <w:tr w:rsidR="001C4087" w:rsidRPr="00664E94" w14:paraId="6676246D" w14:textId="77777777" w:rsidTr="00E80F33">
              <w:tc>
                <w:tcPr>
                  <w:tcW w:w="199" w:type="pct"/>
                  <w:vMerge w:val="restart"/>
                  <w:vAlign w:val="center"/>
                </w:tcPr>
                <w:p w14:paraId="5547FCDB" w14:textId="2C7A6443" w:rsidR="001C4087" w:rsidRPr="00A752FF" w:rsidRDefault="00585535" w:rsidP="001C4087">
                  <w:pPr>
                    <w:overflowPunct w:val="0"/>
                    <w:autoSpaceDE w:val="0"/>
                    <w:autoSpaceDN w:val="0"/>
                    <w:adjustRightInd w:val="0"/>
                    <w:textAlignment w:val="baseline"/>
                    <w:rPr>
                      <w:b/>
                      <w:color w:val="000000"/>
                      <w:spacing w:val="2"/>
                      <w:sz w:val="16"/>
                      <w:szCs w:val="16"/>
                      <w:lang w:val="kk-KZ"/>
                    </w:rPr>
                  </w:pPr>
                  <w:r>
                    <w:rPr>
                      <w:b/>
                      <w:color w:val="000000"/>
                      <w:sz w:val="16"/>
                      <w:szCs w:val="16"/>
                      <w:lang w:val="kk-KZ"/>
                    </w:rPr>
                    <w:t>№ р/н</w:t>
                  </w:r>
                </w:p>
              </w:tc>
              <w:tc>
                <w:tcPr>
                  <w:tcW w:w="1118" w:type="pct"/>
                  <w:vMerge w:val="restart"/>
                  <w:shd w:val="clear" w:color="auto" w:fill="auto"/>
                  <w:tcMar>
                    <w:top w:w="45" w:type="dxa"/>
                    <w:left w:w="75" w:type="dxa"/>
                    <w:bottom w:w="45" w:type="dxa"/>
                    <w:right w:w="75" w:type="dxa"/>
                  </w:tcMar>
                  <w:vAlign w:val="center"/>
                  <w:hideMark/>
                </w:tcPr>
                <w:p w14:paraId="45BC3872" w14:textId="2F4E8A36" w:rsidR="001C4087" w:rsidRPr="00585535" w:rsidRDefault="00585535" w:rsidP="001C4087">
                  <w:pPr>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Қазақстан Республикасының үкіметтері және жергілікті атқарушы органдар</w:t>
                  </w:r>
                </w:p>
              </w:tc>
              <w:tc>
                <w:tcPr>
                  <w:tcW w:w="3683" w:type="pct"/>
                  <w:gridSpan w:val="6"/>
                  <w:shd w:val="clear" w:color="auto" w:fill="auto"/>
                  <w:tcMar>
                    <w:top w:w="45" w:type="dxa"/>
                    <w:left w:w="75" w:type="dxa"/>
                    <w:bottom w:w="45" w:type="dxa"/>
                    <w:right w:w="75" w:type="dxa"/>
                  </w:tcMar>
                  <w:vAlign w:val="center"/>
                  <w:hideMark/>
                </w:tcPr>
                <w:p w14:paraId="60CE53EA" w14:textId="4EB176EA" w:rsidR="00585535" w:rsidRPr="00664E94" w:rsidRDefault="00585535" w:rsidP="00585535">
                  <w:pPr>
                    <w:overflowPunct w:val="0"/>
                    <w:autoSpaceDE w:val="0"/>
                    <w:autoSpaceDN w:val="0"/>
                    <w:adjustRightInd w:val="0"/>
                    <w:textAlignment w:val="baseline"/>
                    <w:rPr>
                      <w:b/>
                      <w:color w:val="000000"/>
                      <w:spacing w:val="2"/>
                      <w:sz w:val="16"/>
                      <w:szCs w:val="16"/>
                      <w:lang w:val="kk-KZ"/>
                    </w:rPr>
                  </w:pPr>
                  <w:r w:rsidRPr="00664E94">
                    <w:rPr>
                      <w:b/>
                      <w:color w:val="000000"/>
                      <w:spacing w:val="2"/>
                      <w:sz w:val="16"/>
                      <w:szCs w:val="16"/>
                      <w:lang w:val="kk-KZ"/>
                    </w:rPr>
                    <w:t>Қазақстан Республикасы Үкіметінің және жергілікті атқарушы органдардың</w:t>
                  </w:r>
                  <w:r>
                    <w:rPr>
                      <w:b/>
                      <w:color w:val="000000"/>
                      <w:spacing w:val="2"/>
                      <w:sz w:val="16"/>
                      <w:szCs w:val="16"/>
                      <w:lang w:val="kk-KZ"/>
                    </w:rPr>
                    <w:t xml:space="preserve"> құрылысы «толығымен біткен»</w:t>
                  </w:r>
                  <w:r w:rsidRPr="00664E94">
                    <w:rPr>
                      <w:b/>
                      <w:color w:val="000000"/>
                      <w:spacing w:val="2"/>
                      <w:sz w:val="16"/>
                      <w:szCs w:val="16"/>
                      <w:lang w:val="kk-KZ"/>
                    </w:rPr>
                    <w:t xml:space="preserve"> жобалары бойынша мемлекеттік міндеттемелер лимиті</w:t>
                  </w:r>
                </w:p>
              </w:tc>
            </w:tr>
            <w:tr w:rsidR="001C4087" w:rsidRPr="00C76191" w14:paraId="3357D35F" w14:textId="77777777" w:rsidTr="00E80F33">
              <w:trPr>
                <w:trHeight w:val="435"/>
              </w:trPr>
              <w:tc>
                <w:tcPr>
                  <w:tcW w:w="199" w:type="pct"/>
                  <w:vMerge/>
                  <w:vAlign w:val="center"/>
                </w:tcPr>
                <w:p w14:paraId="5D60636E" w14:textId="77777777" w:rsidR="001C4087" w:rsidRPr="00664E94" w:rsidRDefault="001C4087" w:rsidP="001C4087">
                  <w:pPr>
                    <w:overflowPunct w:val="0"/>
                    <w:autoSpaceDE w:val="0"/>
                    <w:autoSpaceDN w:val="0"/>
                    <w:adjustRightInd w:val="0"/>
                    <w:rPr>
                      <w:b/>
                      <w:color w:val="000000"/>
                      <w:spacing w:val="2"/>
                      <w:sz w:val="16"/>
                      <w:szCs w:val="16"/>
                      <w:lang w:val="kk-KZ"/>
                    </w:rPr>
                  </w:pPr>
                </w:p>
              </w:tc>
              <w:tc>
                <w:tcPr>
                  <w:tcW w:w="1118" w:type="pct"/>
                  <w:vMerge/>
                  <w:shd w:val="clear" w:color="auto" w:fill="auto"/>
                  <w:vAlign w:val="center"/>
                  <w:hideMark/>
                </w:tcPr>
                <w:p w14:paraId="55D35A23" w14:textId="77777777" w:rsidR="001C4087" w:rsidRPr="00664E94" w:rsidRDefault="001C4087" w:rsidP="001C4087">
                  <w:pPr>
                    <w:overflowPunct w:val="0"/>
                    <w:autoSpaceDE w:val="0"/>
                    <w:autoSpaceDN w:val="0"/>
                    <w:adjustRightInd w:val="0"/>
                    <w:rPr>
                      <w:b/>
                      <w:color w:val="000000"/>
                      <w:spacing w:val="2"/>
                      <w:sz w:val="16"/>
                      <w:szCs w:val="16"/>
                      <w:lang w:val="kk-KZ"/>
                    </w:rPr>
                  </w:pPr>
                </w:p>
              </w:tc>
              <w:tc>
                <w:tcPr>
                  <w:tcW w:w="3683" w:type="pct"/>
                  <w:gridSpan w:val="6"/>
                  <w:shd w:val="clear" w:color="auto" w:fill="auto"/>
                  <w:tcMar>
                    <w:top w:w="45" w:type="dxa"/>
                    <w:left w:w="75" w:type="dxa"/>
                    <w:bottom w:w="45" w:type="dxa"/>
                    <w:right w:w="75" w:type="dxa"/>
                  </w:tcMar>
                  <w:vAlign w:val="center"/>
                  <w:hideMark/>
                </w:tcPr>
                <w:p w14:paraId="2835CF20" w14:textId="4A2CCE70"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z w:val="16"/>
                      <w:szCs w:val="16"/>
                    </w:rPr>
                    <w:t>Жоспарлы кезең жылы</w:t>
                  </w:r>
                </w:p>
              </w:tc>
            </w:tr>
            <w:tr w:rsidR="001C4087" w:rsidRPr="00C76191" w14:paraId="2797D15E" w14:textId="77777777" w:rsidTr="00E80F33">
              <w:trPr>
                <w:trHeight w:val="435"/>
              </w:trPr>
              <w:tc>
                <w:tcPr>
                  <w:tcW w:w="199" w:type="pct"/>
                  <w:vMerge/>
                  <w:vAlign w:val="center"/>
                </w:tcPr>
                <w:p w14:paraId="4B54A7B2" w14:textId="77777777" w:rsidR="001C4087" w:rsidRPr="00C76191" w:rsidRDefault="001C4087" w:rsidP="001C4087">
                  <w:pPr>
                    <w:overflowPunct w:val="0"/>
                    <w:autoSpaceDE w:val="0"/>
                    <w:autoSpaceDN w:val="0"/>
                    <w:adjustRightInd w:val="0"/>
                    <w:rPr>
                      <w:b/>
                      <w:color w:val="000000"/>
                      <w:spacing w:val="2"/>
                      <w:sz w:val="16"/>
                      <w:szCs w:val="16"/>
                    </w:rPr>
                  </w:pPr>
                </w:p>
              </w:tc>
              <w:tc>
                <w:tcPr>
                  <w:tcW w:w="1118" w:type="pct"/>
                  <w:vMerge/>
                  <w:shd w:val="clear" w:color="auto" w:fill="auto"/>
                  <w:vAlign w:val="center"/>
                </w:tcPr>
                <w:p w14:paraId="09B23CBF" w14:textId="77777777" w:rsidR="001C4087" w:rsidRPr="00C76191" w:rsidRDefault="001C4087" w:rsidP="001C4087">
                  <w:pPr>
                    <w:overflowPunct w:val="0"/>
                    <w:autoSpaceDE w:val="0"/>
                    <w:autoSpaceDN w:val="0"/>
                    <w:adjustRightInd w:val="0"/>
                    <w:rPr>
                      <w:b/>
                      <w:color w:val="000000"/>
                      <w:spacing w:val="2"/>
                      <w:sz w:val="16"/>
                      <w:szCs w:val="16"/>
                    </w:rPr>
                  </w:pPr>
                </w:p>
              </w:tc>
              <w:tc>
                <w:tcPr>
                  <w:tcW w:w="1195" w:type="pct"/>
                  <w:gridSpan w:val="2"/>
                  <w:shd w:val="clear" w:color="auto" w:fill="auto"/>
                  <w:tcMar>
                    <w:top w:w="45" w:type="dxa"/>
                    <w:left w:w="75" w:type="dxa"/>
                    <w:bottom w:w="45" w:type="dxa"/>
                    <w:right w:w="75" w:type="dxa"/>
                  </w:tcMar>
                  <w:vAlign w:val="center"/>
                </w:tcPr>
                <w:p w14:paraId="15D12024" w14:textId="1D01FEB2" w:rsidR="001C4087" w:rsidRPr="00585535" w:rsidRDefault="001C4087" w:rsidP="00585535">
                  <w:pPr>
                    <w:overflowPunct w:val="0"/>
                    <w:autoSpaceDE w:val="0"/>
                    <w:autoSpaceDN w:val="0"/>
                    <w:adjustRightInd w:val="0"/>
                    <w:textAlignment w:val="baseline"/>
                    <w:rPr>
                      <w:b/>
                      <w:color w:val="000000"/>
                      <w:sz w:val="16"/>
                      <w:szCs w:val="16"/>
                      <w:lang w:val="kk-KZ"/>
                    </w:rPr>
                  </w:pPr>
                  <w:r w:rsidRPr="00C76191">
                    <w:rPr>
                      <w:b/>
                      <w:color w:val="000000"/>
                      <w:sz w:val="16"/>
                      <w:szCs w:val="16"/>
                    </w:rPr>
                    <w:t>1</w:t>
                  </w:r>
                  <w:r w:rsidR="00585535">
                    <w:rPr>
                      <w:b/>
                      <w:color w:val="000000"/>
                      <w:sz w:val="16"/>
                      <w:szCs w:val="16"/>
                      <w:lang w:val="kk-KZ"/>
                    </w:rPr>
                    <w:t>-ші</w:t>
                  </w:r>
                </w:p>
              </w:tc>
              <w:tc>
                <w:tcPr>
                  <w:tcW w:w="1186" w:type="pct"/>
                  <w:gridSpan w:val="2"/>
                  <w:shd w:val="clear" w:color="auto" w:fill="auto"/>
                  <w:tcMar>
                    <w:top w:w="45" w:type="dxa"/>
                    <w:left w:w="75" w:type="dxa"/>
                    <w:bottom w:w="45" w:type="dxa"/>
                    <w:right w:w="75" w:type="dxa"/>
                  </w:tcMar>
                  <w:vAlign w:val="center"/>
                </w:tcPr>
                <w:p w14:paraId="12CAB3C3" w14:textId="0F0EC814"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z w:val="16"/>
                      <w:szCs w:val="16"/>
                    </w:rPr>
                    <w:t>2</w:t>
                  </w:r>
                  <w:r w:rsidR="00585535">
                    <w:rPr>
                      <w:b/>
                      <w:color w:val="000000"/>
                      <w:sz w:val="16"/>
                      <w:szCs w:val="16"/>
                    </w:rPr>
                    <w:t>-ші</w:t>
                  </w:r>
                </w:p>
              </w:tc>
              <w:tc>
                <w:tcPr>
                  <w:tcW w:w="1303" w:type="pct"/>
                  <w:gridSpan w:val="2"/>
                  <w:shd w:val="clear" w:color="auto" w:fill="auto"/>
                  <w:tcMar>
                    <w:top w:w="45" w:type="dxa"/>
                    <w:left w:w="75" w:type="dxa"/>
                    <w:bottom w:w="45" w:type="dxa"/>
                    <w:right w:w="75" w:type="dxa"/>
                  </w:tcMar>
                  <w:vAlign w:val="center"/>
                </w:tcPr>
                <w:p w14:paraId="055EF98A" w14:textId="6209D058" w:rsidR="001C4087" w:rsidRPr="00C76191" w:rsidRDefault="00585535" w:rsidP="001C4087">
                  <w:pPr>
                    <w:overflowPunct w:val="0"/>
                    <w:autoSpaceDE w:val="0"/>
                    <w:autoSpaceDN w:val="0"/>
                    <w:adjustRightInd w:val="0"/>
                    <w:textAlignment w:val="baseline"/>
                    <w:rPr>
                      <w:b/>
                      <w:color w:val="000000"/>
                      <w:spacing w:val="2"/>
                      <w:sz w:val="16"/>
                      <w:szCs w:val="16"/>
                    </w:rPr>
                  </w:pPr>
                  <w:r>
                    <w:rPr>
                      <w:b/>
                      <w:color w:val="000000"/>
                      <w:sz w:val="16"/>
                      <w:szCs w:val="16"/>
                    </w:rPr>
                    <w:t>3-ші</w:t>
                  </w:r>
                </w:p>
              </w:tc>
            </w:tr>
            <w:tr w:rsidR="00E77EC8" w:rsidRPr="00C76191" w14:paraId="4648D592" w14:textId="77777777" w:rsidTr="00E80F33">
              <w:tc>
                <w:tcPr>
                  <w:tcW w:w="199" w:type="pct"/>
                  <w:vMerge/>
                  <w:vAlign w:val="center"/>
                </w:tcPr>
                <w:p w14:paraId="0647B966" w14:textId="77777777" w:rsidR="001C4087" w:rsidRPr="00C76191" w:rsidRDefault="001C4087" w:rsidP="001C4087">
                  <w:pPr>
                    <w:overflowPunct w:val="0"/>
                    <w:autoSpaceDE w:val="0"/>
                    <w:autoSpaceDN w:val="0"/>
                    <w:adjustRightInd w:val="0"/>
                    <w:rPr>
                      <w:b/>
                      <w:color w:val="000000"/>
                      <w:sz w:val="16"/>
                      <w:szCs w:val="16"/>
                    </w:rPr>
                  </w:pPr>
                </w:p>
              </w:tc>
              <w:tc>
                <w:tcPr>
                  <w:tcW w:w="1118" w:type="pct"/>
                  <w:vMerge/>
                  <w:shd w:val="clear" w:color="auto" w:fill="auto"/>
                  <w:tcMar>
                    <w:top w:w="45" w:type="dxa"/>
                    <w:left w:w="75" w:type="dxa"/>
                    <w:bottom w:w="45" w:type="dxa"/>
                    <w:right w:w="75" w:type="dxa"/>
                  </w:tcMar>
                  <w:vAlign w:val="center"/>
                  <w:hideMark/>
                </w:tcPr>
                <w:p w14:paraId="08A04504" w14:textId="77777777" w:rsidR="001C4087" w:rsidRPr="00C76191" w:rsidRDefault="001C4087" w:rsidP="001C4087">
                  <w:pPr>
                    <w:overflowPunct w:val="0"/>
                    <w:autoSpaceDE w:val="0"/>
                    <w:autoSpaceDN w:val="0"/>
                    <w:adjustRightInd w:val="0"/>
                    <w:rPr>
                      <w:b/>
                      <w:color w:val="000000"/>
                      <w:sz w:val="16"/>
                      <w:szCs w:val="16"/>
                    </w:rPr>
                  </w:pPr>
                </w:p>
              </w:tc>
              <w:tc>
                <w:tcPr>
                  <w:tcW w:w="602" w:type="pct"/>
                  <w:shd w:val="clear" w:color="auto" w:fill="auto"/>
                  <w:tcMar>
                    <w:top w:w="45" w:type="dxa"/>
                    <w:left w:w="75" w:type="dxa"/>
                    <w:bottom w:w="45" w:type="dxa"/>
                    <w:right w:w="75" w:type="dxa"/>
                  </w:tcMar>
                  <w:vAlign w:val="center"/>
                  <w:hideMark/>
                </w:tcPr>
                <w:p w14:paraId="07845E75" w14:textId="7AFAF08A"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Үкімет пен ЖАО лимиті</w:t>
                  </w:r>
                </w:p>
              </w:tc>
              <w:tc>
                <w:tcPr>
                  <w:tcW w:w="593" w:type="pct"/>
                  <w:shd w:val="clear" w:color="auto" w:fill="auto"/>
                  <w:tcMar>
                    <w:top w:w="45" w:type="dxa"/>
                    <w:left w:w="75" w:type="dxa"/>
                    <w:bottom w:w="45" w:type="dxa"/>
                    <w:right w:w="75" w:type="dxa"/>
                  </w:tcMar>
                  <w:vAlign w:val="center"/>
                  <w:hideMark/>
                </w:tcPr>
                <w:p w14:paraId="7C286439" w14:textId="3ED5140E"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Қабылдау шегі</w:t>
                  </w:r>
                </w:p>
              </w:tc>
              <w:tc>
                <w:tcPr>
                  <w:tcW w:w="593" w:type="pct"/>
                  <w:shd w:val="clear" w:color="auto" w:fill="auto"/>
                  <w:tcMar>
                    <w:top w:w="45" w:type="dxa"/>
                    <w:left w:w="75" w:type="dxa"/>
                    <w:bottom w:w="45" w:type="dxa"/>
                    <w:right w:w="75" w:type="dxa"/>
                  </w:tcMar>
                  <w:vAlign w:val="center"/>
                  <w:hideMark/>
                </w:tcPr>
                <w:p w14:paraId="3499E7FA" w14:textId="5B53F38E"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Үкімет пен ЖАО лимиті</w:t>
                  </w:r>
                </w:p>
              </w:tc>
              <w:tc>
                <w:tcPr>
                  <w:tcW w:w="593" w:type="pct"/>
                  <w:shd w:val="clear" w:color="auto" w:fill="auto"/>
                  <w:tcMar>
                    <w:top w:w="45" w:type="dxa"/>
                    <w:left w:w="75" w:type="dxa"/>
                    <w:bottom w:w="45" w:type="dxa"/>
                    <w:right w:w="75" w:type="dxa"/>
                  </w:tcMar>
                  <w:vAlign w:val="center"/>
                  <w:hideMark/>
                </w:tcPr>
                <w:p w14:paraId="0F6532AC" w14:textId="3B8F5F86"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Қабылдау шегі</w:t>
                  </w:r>
                </w:p>
              </w:tc>
              <w:tc>
                <w:tcPr>
                  <w:tcW w:w="591" w:type="pct"/>
                  <w:shd w:val="clear" w:color="auto" w:fill="auto"/>
                  <w:tcMar>
                    <w:top w:w="45" w:type="dxa"/>
                    <w:left w:w="75" w:type="dxa"/>
                    <w:bottom w:w="45" w:type="dxa"/>
                    <w:right w:w="75" w:type="dxa"/>
                  </w:tcMar>
                  <w:vAlign w:val="center"/>
                  <w:hideMark/>
                </w:tcPr>
                <w:p w14:paraId="3855A396" w14:textId="5EC4A0C2"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Үкімет пен ЖАО лимиті</w:t>
                  </w:r>
                </w:p>
              </w:tc>
              <w:tc>
                <w:tcPr>
                  <w:tcW w:w="712" w:type="pct"/>
                  <w:shd w:val="clear" w:color="auto" w:fill="auto"/>
                  <w:tcMar>
                    <w:top w:w="45" w:type="dxa"/>
                    <w:left w:w="75" w:type="dxa"/>
                    <w:bottom w:w="45" w:type="dxa"/>
                    <w:right w:w="75" w:type="dxa"/>
                  </w:tcMar>
                  <w:vAlign w:val="center"/>
                  <w:hideMark/>
                </w:tcPr>
                <w:p w14:paraId="487186AF" w14:textId="7BFAB2F0"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Қабылдау шегі</w:t>
                  </w:r>
                </w:p>
              </w:tc>
            </w:tr>
            <w:tr w:rsidR="00E77EC8" w:rsidRPr="00C76191" w14:paraId="180F548A" w14:textId="77777777" w:rsidTr="00E80F33">
              <w:tc>
                <w:tcPr>
                  <w:tcW w:w="199" w:type="pct"/>
                  <w:vAlign w:val="center"/>
                </w:tcPr>
                <w:p w14:paraId="73360E63" w14:textId="77777777" w:rsidR="001C4087" w:rsidRPr="00C76191" w:rsidRDefault="001C4087" w:rsidP="001C4087">
                  <w:pPr>
                    <w:overflowPunct w:val="0"/>
                    <w:autoSpaceDE w:val="0"/>
                    <w:autoSpaceDN w:val="0"/>
                    <w:adjustRightInd w:val="0"/>
                    <w:rPr>
                      <w:b/>
                      <w:color w:val="000000"/>
                      <w:sz w:val="16"/>
                      <w:szCs w:val="16"/>
                    </w:rPr>
                  </w:pPr>
                  <w:r w:rsidRPr="00C76191">
                    <w:rPr>
                      <w:b/>
                      <w:color w:val="000000"/>
                      <w:sz w:val="16"/>
                      <w:szCs w:val="16"/>
                    </w:rPr>
                    <w:t>1</w:t>
                  </w:r>
                </w:p>
              </w:tc>
              <w:tc>
                <w:tcPr>
                  <w:tcW w:w="1118" w:type="pct"/>
                  <w:shd w:val="clear" w:color="auto" w:fill="auto"/>
                  <w:tcMar>
                    <w:top w:w="45" w:type="dxa"/>
                    <w:left w:w="75" w:type="dxa"/>
                    <w:bottom w:w="45" w:type="dxa"/>
                    <w:right w:w="75" w:type="dxa"/>
                  </w:tcMar>
                  <w:vAlign w:val="center"/>
                </w:tcPr>
                <w:p w14:paraId="7BD2EFAF" w14:textId="77777777" w:rsidR="001C4087" w:rsidRPr="00C76191" w:rsidRDefault="001C4087" w:rsidP="001C4087">
                  <w:pPr>
                    <w:overflowPunct w:val="0"/>
                    <w:autoSpaceDE w:val="0"/>
                    <w:autoSpaceDN w:val="0"/>
                    <w:adjustRightInd w:val="0"/>
                    <w:rPr>
                      <w:b/>
                      <w:color w:val="000000"/>
                      <w:sz w:val="16"/>
                      <w:szCs w:val="16"/>
                    </w:rPr>
                  </w:pPr>
                  <w:r w:rsidRPr="00C76191">
                    <w:rPr>
                      <w:b/>
                      <w:color w:val="000000"/>
                      <w:sz w:val="16"/>
                      <w:szCs w:val="16"/>
                    </w:rPr>
                    <w:t>2</w:t>
                  </w:r>
                </w:p>
              </w:tc>
              <w:tc>
                <w:tcPr>
                  <w:tcW w:w="602" w:type="pct"/>
                  <w:shd w:val="clear" w:color="auto" w:fill="auto"/>
                  <w:tcMar>
                    <w:top w:w="45" w:type="dxa"/>
                    <w:left w:w="75" w:type="dxa"/>
                    <w:bottom w:w="45" w:type="dxa"/>
                    <w:right w:w="75" w:type="dxa"/>
                  </w:tcMar>
                  <w:vAlign w:val="center"/>
                </w:tcPr>
                <w:p w14:paraId="6642195D"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593" w:type="pct"/>
                  <w:shd w:val="clear" w:color="auto" w:fill="auto"/>
                  <w:tcMar>
                    <w:top w:w="45" w:type="dxa"/>
                    <w:left w:w="75" w:type="dxa"/>
                    <w:bottom w:w="45" w:type="dxa"/>
                    <w:right w:w="75" w:type="dxa"/>
                  </w:tcMar>
                  <w:vAlign w:val="center"/>
                </w:tcPr>
                <w:p w14:paraId="10D3EA51"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593" w:type="pct"/>
                  <w:shd w:val="clear" w:color="auto" w:fill="auto"/>
                  <w:tcMar>
                    <w:top w:w="45" w:type="dxa"/>
                    <w:left w:w="75" w:type="dxa"/>
                    <w:bottom w:w="45" w:type="dxa"/>
                    <w:right w:w="75" w:type="dxa"/>
                  </w:tcMar>
                  <w:vAlign w:val="center"/>
                </w:tcPr>
                <w:p w14:paraId="2CD0DDA0"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593" w:type="pct"/>
                  <w:shd w:val="clear" w:color="auto" w:fill="auto"/>
                  <w:tcMar>
                    <w:top w:w="45" w:type="dxa"/>
                    <w:left w:w="75" w:type="dxa"/>
                    <w:bottom w:w="45" w:type="dxa"/>
                    <w:right w:w="75" w:type="dxa"/>
                  </w:tcMar>
                  <w:vAlign w:val="center"/>
                </w:tcPr>
                <w:p w14:paraId="63D2FF71"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591" w:type="pct"/>
                  <w:shd w:val="clear" w:color="auto" w:fill="auto"/>
                  <w:tcMar>
                    <w:top w:w="45" w:type="dxa"/>
                    <w:left w:w="75" w:type="dxa"/>
                    <w:bottom w:w="45" w:type="dxa"/>
                    <w:right w:w="75" w:type="dxa"/>
                  </w:tcMar>
                  <w:vAlign w:val="center"/>
                </w:tcPr>
                <w:p w14:paraId="309E745C"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712" w:type="pct"/>
                  <w:shd w:val="clear" w:color="auto" w:fill="auto"/>
                  <w:tcMar>
                    <w:top w:w="45" w:type="dxa"/>
                    <w:left w:w="75" w:type="dxa"/>
                    <w:bottom w:w="45" w:type="dxa"/>
                    <w:right w:w="75" w:type="dxa"/>
                  </w:tcMar>
                  <w:vAlign w:val="center"/>
                </w:tcPr>
                <w:p w14:paraId="49E2ACE3" w14:textId="77777777" w:rsidR="001C4087" w:rsidRPr="00C76191" w:rsidRDefault="001C4087" w:rsidP="001C4087">
                  <w:pPr>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r>
            <w:tr w:rsidR="00E77EC8" w:rsidRPr="00C76191" w14:paraId="3BF93C28" w14:textId="77777777" w:rsidTr="00E80F33">
              <w:tc>
                <w:tcPr>
                  <w:tcW w:w="199" w:type="pct"/>
                </w:tcPr>
                <w:p w14:paraId="1F2ADDF8"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1118" w:type="pct"/>
                  <w:shd w:val="clear" w:color="auto" w:fill="auto"/>
                  <w:tcMar>
                    <w:top w:w="45" w:type="dxa"/>
                    <w:left w:w="75" w:type="dxa"/>
                    <w:bottom w:w="45" w:type="dxa"/>
                    <w:right w:w="75" w:type="dxa"/>
                  </w:tcMar>
                </w:tcPr>
                <w:p w14:paraId="4A92308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602" w:type="pct"/>
                  <w:shd w:val="clear" w:color="auto" w:fill="auto"/>
                  <w:tcMar>
                    <w:top w:w="45" w:type="dxa"/>
                    <w:left w:w="75" w:type="dxa"/>
                    <w:bottom w:w="45" w:type="dxa"/>
                    <w:right w:w="75" w:type="dxa"/>
                  </w:tcMar>
                </w:tcPr>
                <w:p w14:paraId="655CCF82"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3491A2F7"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5225B76B"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0BFA6DF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1" w:type="pct"/>
                  <w:shd w:val="clear" w:color="auto" w:fill="auto"/>
                  <w:tcMar>
                    <w:top w:w="45" w:type="dxa"/>
                    <w:left w:w="75" w:type="dxa"/>
                    <w:bottom w:w="45" w:type="dxa"/>
                    <w:right w:w="75" w:type="dxa"/>
                  </w:tcMar>
                </w:tcPr>
                <w:p w14:paraId="2159A4BA"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712" w:type="pct"/>
                  <w:shd w:val="clear" w:color="auto" w:fill="auto"/>
                  <w:tcMar>
                    <w:top w:w="45" w:type="dxa"/>
                    <w:left w:w="75" w:type="dxa"/>
                    <w:bottom w:w="45" w:type="dxa"/>
                    <w:right w:w="75" w:type="dxa"/>
                  </w:tcMar>
                </w:tcPr>
                <w:p w14:paraId="0711410D"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r>
            <w:tr w:rsidR="00E77EC8" w:rsidRPr="00C76191" w14:paraId="5EBCC1C7" w14:textId="77777777" w:rsidTr="00E80F33">
              <w:tc>
                <w:tcPr>
                  <w:tcW w:w="199" w:type="pct"/>
                </w:tcPr>
                <w:p w14:paraId="6385995B"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1118" w:type="pct"/>
                  <w:shd w:val="clear" w:color="auto" w:fill="auto"/>
                  <w:tcMar>
                    <w:top w:w="45" w:type="dxa"/>
                    <w:left w:w="75" w:type="dxa"/>
                    <w:bottom w:w="45" w:type="dxa"/>
                    <w:right w:w="75" w:type="dxa"/>
                  </w:tcMar>
                  <w:hideMark/>
                </w:tcPr>
                <w:p w14:paraId="17591533" w14:textId="34FB87AE" w:rsidR="001C4087" w:rsidRPr="00C76191" w:rsidRDefault="00585535" w:rsidP="001C4087">
                  <w:pPr>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Барлығы:</w:t>
                  </w:r>
                </w:p>
              </w:tc>
              <w:tc>
                <w:tcPr>
                  <w:tcW w:w="602" w:type="pct"/>
                  <w:shd w:val="clear" w:color="auto" w:fill="auto"/>
                  <w:tcMar>
                    <w:top w:w="45" w:type="dxa"/>
                    <w:left w:w="75" w:type="dxa"/>
                    <w:bottom w:w="45" w:type="dxa"/>
                    <w:right w:w="75" w:type="dxa"/>
                  </w:tcMar>
                </w:tcPr>
                <w:p w14:paraId="4F8EF089"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39AE9BA6"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7A960E03"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3" w:type="pct"/>
                  <w:shd w:val="clear" w:color="auto" w:fill="auto"/>
                  <w:tcMar>
                    <w:top w:w="45" w:type="dxa"/>
                    <w:left w:w="75" w:type="dxa"/>
                    <w:bottom w:w="45" w:type="dxa"/>
                    <w:right w:w="75" w:type="dxa"/>
                  </w:tcMar>
                </w:tcPr>
                <w:p w14:paraId="69A479B4"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591" w:type="pct"/>
                  <w:shd w:val="clear" w:color="auto" w:fill="auto"/>
                  <w:tcMar>
                    <w:top w:w="45" w:type="dxa"/>
                    <w:left w:w="75" w:type="dxa"/>
                    <w:bottom w:w="45" w:type="dxa"/>
                    <w:right w:w="75" w:type="dxa"/>
                  </w:tcMar>
                </w:tcPr>
                <w:p w14:paraId="65DDEEE4" w14:textId="77777777" w:rsidR="001C4087" w:rsidRPr="00C76191" w:rsidRDefault="001C4087" w:rsidP="001C4087">
                  <w:pPr>
                    <w:overflowPunct w:val="0"/>
                    <w:autoSpaceDE w:val="0"/>
                    <w:autoSpaceDN w:val="0"/>
                    <w:adjustRightInd w:val="0"/>
                    <w:textAlignment w:val="baseline"/>
                    <w:rPr>
                      <w:b/>
                      <w:color w:val="000000"/>
                      <w:spacing w:val="2"/>
                      <w:sz w:val="16"/>
                      <w:szCs w:val="16"/>
                    </w:rPr>
                  </w:pPr>
                </w:p>
              </w:tc>
              <w:tc>
                <w:tcPr>
                  <w:tcW w:w="712" w:type="pct"/>
                  <w:shd w:val="clear" w:color="auto" w:fill="auto"/>
                  <w:tcMar>
                    <w:top w:w="45" w:type="dxa"/>
                    <w:left w:w="75" w:type="dxa"/>
                    <w:bottom w:w="45" w:type="dxa"/>
                    <w:right w:w="75" w:type="dxa"/>
                  </w:tcMar>
                </w:tcPr>
                <w:p w14:paraId="0E228E60" w14:textId="77777777" w:rsidR="001C4087" w:rsidRPr="00C76191" w:rsidRDefault="001C4087" w:rsidP="001C4087">
                  <w:pPr>
                    <w:overflowPunct w:val="0"/>
                    <w:autoSpaceDE w:val="0"/>
                    <w:autoSpaceDN w:val="0"/>
                    <w:adjustRightInd w:val="0"/>
                    <w:rPr>
                      <w:b/>
                      <w:color w:val="000000"/>
                      <w:sz w:val="16"/>
                      <w:szCs w:val="16"/>
                    </w:rPr>
                  </w:pPr>
                </w:p>
              </w:tc>
            </w:tr>
          </w:tbl>
          <w:p w14:paraId="5A8AC7DD" w14:textId="00F52EC4" w:rsidR="001C4087" w:rsidRPr="00C76191" w:rsidRDefault="001C4087" w:rsidP="001C4087">
            <w:pPr>
              <w:shd w:val="clear" w:color="auto" w:fill="FFFFFF"/>
              <w:overflowPunct w:val="0"/>
              <w:autoSpaceDE w:val="0"/>
              <w:autoSpaceDN w:val="0"/>
              <w:adjustRightInd w:val="0"/>
              <w:textAlignment w:val="baseline"/>
              <w:rPr>
                <w:color w:val="000000"/>
                <w:sz w:val="16"/>
                <w:szCs w:val="16"/>
              </w:rPr>
            </w:pPr>
          </w:p>
        </w:tc>
        <w:tc>
          <w:tcPr>
            <w:tcW w:w="2694" w:type="dxa"/>
            <w:shd w:val="clear" w:color="auto" w:fill="auto"/>
          </w:tcPr>
          <w:p w14:paraId="19224992" w14:textId="692176D5" w:rsidR="001C4087" w:rsidRPr="00C76191" w:rsidRDefault="00A752FF" w:rsidP="00E80F33">
            <w:pPr>
              <w:pStyle w:val="a6"/>
              <w:ind w:firstLine="276"/>
              <w:contextualSpacing/>
              <w:jc w:val="both"/>
              <w:rPr>
                <w:rFonts w:ascii="Times New Roman" w:hAnsi="Times New Roman"/>
                <w:sz w:val="24"/>
                <w:szCs w:val="24"/>
              </w:rPr>
            </w:pPr>
            <w:r w:rsidRPr="00A752FF">
              <w:rPr>
                <w:rFonts w:ascii="Times New Roman" w:hAnsi="Times New Roman"/>
              </w:rPr>
              <w:t>Негіздеме салыстыру кестесінің 1-позициясында келтірілген</w:t>
            </w:r>
            <w:r w:rsidR="001C4087" w:rsidRPr="00C76191">
              <w:rPr>
                <w:rFonts w:ascii="Times New Roman" w:hAnsi="Times New Roman"/>
              </w:rPr>
              <w:t>.</w:t>
            </w:r>
          </w:p>
        </w:tc>
      </w:tr>
      <w:tr w:rsidR="001C4087" w:rsidRPr="00C76191" w14:paraId="3CFB642B" w14:textId="77777777" w:rsidTr="00E80F33">
        <w:trPr>
          <w:gridAfter w:val="1"/>
          <w:wAfter w:w="21" w:type="dxa"/>
          <w:trHeight w:val="317"/>
        </w:trPr>
        <w:tc>
          <w:tcPr>
            <w:tcW w:w="421" w:type="dxa"/>
            <w:shd w:val="clear" w:color="auto" w:fill="auto"/>
          </w:tcPr>
          <w:p w14:paraId="246DCB8F" w14:textId="5123657D" w:rsidR="001C4087" w:rsidRPr="00C76191" w:rsidRDefault="001C4087" w:rsidP="001C4087">
            <w:pPr>
              <w:pStyle w:val="a3"/>
              <w:numPr>
                <w:ilvl w:val="0"/>
                <w:numId w:val="1"/>
              </w:numPr>
              <w:ind w:left="0" w:firstLine="0"/>
              <w:jc w:val="both"/>
            </w:pPr>
          </w:p>
        </w:tc>
        <w:tc>
          <w:tcPr>
            <w:tcW w:w="1842" w:type="dxa"/>
            <w:shd w:val="clear" w:color="auto" w:fill="auto"/>
          </w:tcPr>
          <w:p w14:paraId="2326FCC0" w14:textId="77777777" w:rsidR="001C4087" w:rsidRPr="00C76191" w:rsidRDefault="001C4087" w:rsidP="001C4087">
            <w:pPr>
              <w:pStyle w:val="a6"/>
              <w:ind w:firstLine="170"/>
              <w:contextualSpacing/>
              <w:rPr>
                <w:rFonts w:ascii="Times New Roman" w:hAnsi="Times New Roman"/>
                <w:sz w:val="24"/>
                <w:szCs w:val="24"/>
                <w:lang w:val="kk-KZ"/>
              </w:rPr>
            </w:pPr>
          </w:p>
        </w:tc>
        <w:tc>
          <w:tcPr>
            <w:tcW w:w="4536" w:type="dxa"/>
            <w:shd w:val="clear" w:color="auto" w:fill="auto"/>
          </w:tcPr>
          <w:p w14:paraId="29BB1663" w14:textId="014066DF" w:rsidR="001C4087" w:rsidRPr="00585535" w:rsidRDefault="00585535" w:rsidP="001C4087">
            <w:pPr>
              <w:ind w:firstLine="325"/>
              <w:contextualSpacing/>
              <w:jc w:val="both"/>
              <w:rPr>
                <w:rFonts w:eastAsia="Calibri"/>
                <w:bCs/>
                <w:lang w:val="kk-KZ" w:eastAsia="en-US"/>
              </w:rPr>
            </w:pPr>
            <w:r>
              <w:rPr>
                <w:rFonts w:eastAsia="Calibri"/>
                <w:b/>
                <w:bCs/>
                <w:lang w:val="kk-KZ" w:eastAsia="en-US"/>
              </w:rPr>
              <w:t>Жоқ</w:t>
            </w:r>
          </w:p>
        </w:tc>
        <w:tc>
          <w:tcPr>
            <w:tcW w:w="6142" w:type="dxa"/>
            <w:shd w:val="clear" w:color="auto" w:fill="auto"/>
          </w:tcPr>
          <w:p w14:paraId="0F01F44D" w14:textId="205D31D6" w:rsidR="001C4087" w:rsidRPr="00585535" w:rsidRDefault="00585535" w:rsidP="009E60B8">
            <w:pPr>
              <w:overflowPunct w:val="0"/>
              <w:autoSpaceDE w:val="0"/>
              <w:autoSpaceDN w:val="0"/>
              <w:adjustRightInd w:val="0"/>
              <w:ind w:firstLine="316"/>
              <w:jc w:val="right"/>
              <w:rPr>
                <w:b/>
                <w:color w:val="000000"/>
                <w:sz w:val="16"/>
                <w:szCs w:val="16"/>
                <w:lang w:val="kk-KZ"/>
              </w:rPr>
            </w:pPr>
            <w:r>
              <w:rPr>
                <w:b/>
                <w:color w:val="000000"/>
                <w:sz w:val="16"/>
                <w:szCs w:val="16"/>
                <w:lang w:val="kk-KZ"/>
              </w:rPr>
              <w:t>23</w:t>
            </w:r>
            <w:r w:rsidR="009E60B8">
              <w:rPr>
                <w:b/>
                <w:color w:val="000000"/>
                <w:sz w:val="16"/>
                <w:szCs w:val="16"/>
                <w:lang w:val="kk-KZ"/>
              </w:rPr>
              <w:t>-нысан</w:t>
            </w:r>
          </w:p>
          <w:p w14:paraId="05E42A2C" w14:textId="6A8E1B80" w:rsidR="00585535" w:rsidRPr="00585535" w:rsidRDefault="00585535" w:rsidP="00585535">
            <w:pPr>
              <w:tabs>
                <w:tab w:val="left" w:pos="4140"/>
              </w:tabs>
              <w:overflowPunct w:val="0"/>
              <w:autoSpaceDE w:val="0"/>
              <w:autoSpaceDN w:val="0"/>
              <w:adjustRightInd w:val="0"/>
              <w:jc w:val="center"/>
              <w:rPr>
                <w:b/>
                <w:color w:val="000000"/>
                <w:sz w:val="16"/>
                <w:szCs w:val="16"/>
                <w:lang w:val="kk-KZ"/>
              </w:rPr>
            </w:pPr>
            <w:r>
              <w:rPr>
                <w:b/>
                <w:color w:val="000000"/>
                <w:sz w:val="16"/>
                <w:szCs w:val="16"/>
                <w:lang w:val="kk-KZ"/>
              </w:rPr>
              <w:t>Құрылысы «толығымен біткен» жобалар бойынша</w:t>
            </w:r>
            <w:r w:rsidRPr="00585535">
              <w:rPr>
                <w:b/>
                <w:color w:val="000000"/>
                <w:sz w:val="16"/>
                <w:szCs w:val="16"/>
                <w:lang w:val="kk-KZ"/>
              </w:rPr>
              <w:t xml:space="preserve"> жасалған шарттар бойынша ақпарат</w:t>
            </w:r>
          </w:p>
          <w:p w14:paraId="0C9B7C18" w14:textId="77777777" w:rsidR="00585535" w:rsidRDefault="00585535" w:rsidP="001C4087">
            <w:pPr>
              <w:tabs>
                <w:tab w:val="left" w:pos="4140"/>
              </w:tabs>
              <w:overflowPunct w:val="0"/>
              <w:autoSpaceDE w:val="0"/>
              <w:autoSpaceDN w:val="0"/>
              <w:adjustRightInd w:val="0"/>
              <w:jc w:val="right"/>
              <w:rPr>
                <w:b/>
                <w:color w:val="000000"/>
                <w:sz w:val="16"/>
                <w:szCs w:val="16"/>
                <w:lang w:val="kk-KZ"/>
              </w:rPr>
            </w:pPr>
          </w:p>
          <w:p w14:paraId="54F9A42B" w14:textId="50A06E86" w:rsidR="001C4087" w:rsidRPr="00585535" w:rsidRDefault="00585535" w:rsidP="001C4087">
            <w:pPr>
              <w:tabs>
                <w:tab w:val="left" w:pos="4140"/>
              </w:tabs>
              <w:overflowPunct w:val="0"/>
              <w:autoSpaceDE w:val="0"/>
              <w:autoSpaceDN w:val="0"/>
              <w:adjustRightInd w:val="0"/>
              <w:jc w:val="right"/>
              <w:rPr>
                <w:color w:val="000000"/>
                <w:sz w:val="16"/>
                <w:szCs w:val="16"/>
                <w:lang w:val="kk-KZ"/>
              </w:rPr>
            </w:pPr>
            <w:r>
              <w:rPr>
                <w:color w:val="000000"/>
                <w:spacing w:val="2"/>
                <w:sz w:val="16"/>
                <w:szCs w:val="16"/>
                <w:lang w:val="kk-KZ"/>
              </w:rPr>
              <w:t>мың теңге</w:t>
            </w:r>
          </w:p>
          <w:tbl>
            <w:tblPr>
              <w:tblW w:w="5838" w:type="dxa"/>
              <w:tblLayout w:type="fixed"/>
              <w:tblLook w:val="04A0" w:firstRow="1" w:lastRow="0" w:firstColumn="1" w:lastColumn="0" w:noHBand="0" w:noVBand="1"/>
            </w:tblPr>
            <w:tblGrid>
              <w:gridCol w:w="317"/>
              <w:gridCol w:w="985"/>
              <w:gridCol w:w="788"/>
              <w:gridCol w:w="546"/>
              <w:gridCol w:w="793"/>
              <w:gridCol w:w="852"/>
              <w:gridCol w:w="236"/>
              <w:gridCol w:w="276"/>
              <w:gridCol w:w="337"/>
              <w:gridCol w:w="708"/>
            </w:tblGrid>
            <w:tr w:rsidR="00E80F33" w:rsidRPr="00C76191" w14:paraId="59B3D5D2" w14:textId="77777777" w:rsidTr="00121260">
              <w:trPr>
                <w:trHeight w:val="2198"/>
              </w:trPr>
              <w:tc>
                <w:tcPr>
                  <w:tcW w:w="271" w:type="pct"/>
                  <w:vMerge w:val="restart"/>
                  <w:tcBorders>
                    <w:top w:val="single" w:sz="4" w:space="0" w:color="auto"/>
                    <w:left w:val="single" w:sz="4" w:space="0" w:color="auto"/>
                    <w:right w:val="single" w:sz="4" w:space="0" w:color="auto"/>
                  </w:tcBorders>
                  <w:vAlign w:val="center"/>
                </w:tcPr>
                <w:p w14:paraId="081BE6CF" w14:textId="05681455"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Pr>
                      <w:b/>
                      <w:color w:val="000000"/>
                      <w:sz w:val="16"/>
                      <w:szCs w:val="16"/>
                    </w:rPr>
                    <w:lastRenderedPageBreak/>
                    <w:t>№ р/т</w:t>
                  </w:r>
                </w:p>
              </w:tc>
              <w:tc>
                <w:tcPr>
                  <w:tcW w:w="844" w:type="pct"/>
                  <w:vMerge w:val="restart"/>
                  <w:tcBorders>
                    <w:top w:val="single" w:sz="4" w:space="0" w:color="auto"/>
                    <w:left w:val="single" w:sz="4" w:space="0" w:color="auto"/>
                    <w:right w:val="single" w:sz="4" w:space="0" w:color="auto"/>
                  </w:tcBorders>
                  <w:shd w:val="clear" w:color="auto" w:fill="auto"/>
                  <w:noWrap/>
                  <w:vAlign w:val="center"/>
                  <w:hideMark/>
                </w:tcPr>
                <w:p w14:paraId="317236DE" w14:textId="7600DA1B"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Мемлекеттік органның атауы</w:t>
                  </w:r>
                </w:p>
              </w:tc>
              <w:tc>
                <w:tcPr>
                  <w:tcW w:w="675" w:type="pct"/>
                  <w:vMerge w:val="restart"/>
                  <w:tcBorders>
                    <w:top w:val="single" w:sz="4" w:space="0" w:color="auto"/>
                    <w:left w:val="nil"/>
                    <w:right w:val="single" w:sz="4" w:space="0" w:color="auto"/>
                  </w:tcBorders>
                  <w:shd w:val="clear" w:color="auto" w:fill="auto"/>
                  <w:vAlign w:val="center"/>
                  <w:hideMark/>
                </w:tcPr>
                <w:p w14:paraId="05AFA7D0" w14:textId="0FE32D9C"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Шарттар саны</w:t>
                  </w:r>
                </w:p>
              </w:tc>
              <w:tc>
                <w:tcPr>
                  <w:tcW w:w="468" w:type="pct"/>
                  <w:vMerge w:val="restart"/>
                  <w:tcBorders>
                    <w:top w:val="single" w:sz="4" w:space="0" w:color="auto"/>
                    <w:left w:val="nil"/>
                    <w:right w:val="single" w:sz="4" w:space="0" w:color="auto"/>
                  </w:tcBorders>
                  <w:shd w:val="clear" w:color="auto" w:fill="auto"/>
                  <w:vAlign w:val="center"/>
                  <w:hideMark/>
                </w:tcPr>
                <w:p w14:paraId="3EC57CC7" w14:textId="5220EA9A"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Шарттардың жалпы сомасы</w:t>
                  </w:r>
                </w:p>
              </w:tc>
              <w:tc>
                <w:tcPr>
                  <w:tcW w:w="679" w:type="pct"/>
                  <w:vMerge w:val="restart"/>
                  <w:tcBorders>
                    <w:top w:val="single" w:sz="4" w:space="0" w:color="auto"/>
                    <w:left w:val="nil"/>
                    <w:right w:val="single" w:sz="4" w:space="0" w:color="auto"/>
                  </w:tcBorders>
                  <w:shd w:val="clear" w:color="auto" w:fill="auto"/>
                  <w:vAlign w:val="center"/>
                  <w:hideMark/>
                </w:tcPr>
                <w:p w14:paraId="3950AA32" w14:textId="1FF7C32C"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Барлығы, төлемдер кестесі бойынша мемлекеттік міндеттемелердің сомасы</w:t>
                  </w:r>
                </w:p>
              </w:tc>
              <w:tc>
                <w:tcPr>
                  <w:tcW w:w="730" w:type="pct"/>
                  <w:vMerge w:val="restart"/>
                  <w:tcBorders>
                    <w:top w:val="single" w:sz="4" w:space="0" w:color="auto"/>
                    <w:left w:val="nil"/>
                    <w:right w:val="single" w:sz="4" w:space="0" w:color="auto"/>
                  </w:tcBorders>
                  <w:shd w:val="clear" w:color="auto" w:fill="auto"/>
                  <w:vAlign w:val="center"/>
                  <w:hideMark/>
                </w:tcPr>
                <w:p w14:paraId="669E1A13" w14:textId="4F84D809"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Барлығы, мемлекеттік міндеттемелердің нақты төленген сомасы</w:t>
                  </w:r>
                </w:p>
              </w:tc>
              <w:tc>
                <w:tcPr>
                  <w:tcW w:w="727" w:type="pct"/>
                  <w:gridSpan w:val="3"/>
                  <w:tcBorders>
                    <w:top w:val="single" w:sz="4" w:space="0" w:color="auto"/>
                    <w:left w:val="nil"/>
                    <w:bottom w:val="single" w:sz="4" w:space="0" w:color="auto"/>
                    <w:right w:val="single" w:sz="4" w:space="0" w:color="auto"/>
                  </w:tcBorders>
                  <w:shd w:val="clear" w:color="auto" w:fill="auto"/>
                  <w:vAlign w:val="center"/>
                  <w:hideMark/>
                </w:tcPr>
                <w:p w14:paraId="5A5B49E8" w14:textId="6E6C98CE"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Басталған жылы</w:t>
                  </w:r>
                </w:p>
              </w:tc>
              <w:tc>
                <w:tcPr>
                  <w:tcW w:w="606" w:type="pct"/>
                  <w:tcBorders>
                    <w:top w:val="single" w:sz="4" w:space="0" w:color="auto"/>
                    <w:left w:val="nil"/>
                    <w:bottom w:val="single" w:sz="4" w:space="0" w:color="auto"/>
                    <w:right w:val="single" w:sz="4" w:space="0" w:color="auto"/>
                  </w:tcBorders>
                  <w:shd w:val="clear" w:color="auto" w:fill="auto"/>
                  <w:vAlign w:val="center"/>
                  <w:hideMark/>
                </w:tcPr>
                <w:p w14:paraId="7B2F1E8C" w14:textId="34B81AAB"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Бітірген жылы</w:t>
                  </w:r>
                </w:p>
              </w:tc>
            </w:tr>
            <w:tr w:rsidR="00E80F33" w:rsidRPr="00C76191" w14:paraId="2FEA0E48" w14:textId="77777777" w:rsidTr="00121260">
              <w:trPr>
                <w:trHeight w:val="964"/>
              </w:trPr>
              <w:tc>
                <w:tcPr>
                  <w:tcW w:w="271" w:type="pct"/>
                  <w:vMerge/>
                  <w:tcBorders>
                    <w:left w:val="single" w:sz="4" w:space="0" w:color="auto"/>
                    <w:bottom w:val="single" w:sz="4" w:space="0" w:color="auto"/>
                    <w:right w:val="single" w:sz="4" w:space="0" w:color="auto"/>
                  </w:tcBorders>
                  <w:vAlign w:val="center"/>
                </w:tcPr>
                <w:p w14:paraId="631EC7F5"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p>
              </w:tc>
              <w:tc>
                <w:tcPr>
                  <w:tcW w:w="844" w:type="pct"/>
                  <w:vMerge/>
                  <w:tcBorders>
                    <w:left w:val="single" w:sz="4" w:space="0" w:color="auto"/>
                    <w:bottom w:val="single" w:sz="4" w:space="0" w:color="auto"/>
                    <w:right w:val="single" w:sz="4" w:space="0" w:color="auto"/>
                  </w:tcBorders>
                  <w:shd w:val="clear" w:color="auto" w:fill="auto"/>
                  <w:noWrap/>
                  <w:vAlign w:val="center"/>
                </w:tcPr>
                <w:p w14:paraId="2EE9E6B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5" w:type="pct"/>
                  <w:vMerge/>
                  <w:tcBorders>
                    <w:left w:val="nil"/>
                    <w:bottom w:val="single" w:sz="4" w:space="0" w:color="auto"/>
                    <w:right w:val="single" w:sz="4" w:space="0" w:color="auto"/>
                  </w:tcBorders>
                  <w:shd w:val="clear" w:color="auto" w:fill="auto"/>
                  <w:vAlign w:val="center"/>
                </w:tcPr>
                <w:p w14:paraId="5E448C6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vMerge/>
                  <w:tcBorders>
                    <w:left w:val="nil"/>
                    <w:bottom w:val="single" w:sz="4" w:space="0" w:color="auto"/>
                    <w:right w:val="single" w:sz="4" w:space="0" w:color="auto"/>
                  </w:tcBorders>
                  <w:shd w:val="clear" w:color="auto" w:fill="auto"/>
                  <w:vAlign w:val="center"/>
                </w:tcPr>
                <w:p w14:paraId="06CA9B9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vMerge/>
                  <w:tcBorders>
                    <w:left w:val="nil"/>
                    <w:bottom w:val="single" w:sz="4" w:space="0" w:color="auto"/>
                    <w:right w:val="single" w:sz="4" w:space="0" w:color="auto"/>
                  </w:tcBorders>
                  <w:shd w:val="clear" w:color="auto" w:fill="auto"/>
                  <w:vAlign w:val="center"/>
                </w:tcPr>
                <w:p w14:paraId="25C0B43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vMerge/>
                  <w:tcBorders>
                    <w:left w:val="nil"/>
                    <w:bottom w:val="single" w:sz="4" w:space="0" w:color="auto"/>
                    <w:right w:val="single" w:sz="4" w:space="0" w:color="auto"/>
                  </w:tcBorders>
                  <w:shd w:val="clear" w:color="auto" w:fill="auto"/>
                  <w:vAlign w:val="center"/>
                </w:tcPr>
                <w:p w14:paraId="6CCEAE8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single" w:sz="4" w:space="0" w:color="auto"/>
                    <w:left w:val="nil"/>
                    <w:bottom w:val="single" w:sz="4" w:space="0" w:color="auto"/>
                    <w:right w:val="single" w:sz="4" w:space="0" w:color="auto"/>
                  </w:tcBorders>
                  <w:shd w:val="clear" w:color="auto" w:fill="auto"/>
                  <w:vAlign w:val="center"/>
                </w:tcPr>
                <w:p w14:paraId="500B0168" w14:textId="3F83B008" w:rsidR="001C4087" w:rsidRPr="00585535" w:rsidRDefault="009E60B8" w:rsidP="001C4087">
                  <w:pPr>
                    <w:shd w:val="clear" w:color="auto" w:fill="FFFFFF"/>
                    <w:overflowPunct w:val="0"/>
                    <w:autoSpaceDE w:val="0"/>
                    <w:autoSpaceDN w:val="0"/>
                    <w:adjustRightInd w:val="0"/>
                    <w:textAlignment w:val="baseline"/>
                    <w:rPr>
                      <w:b/>
                      <w:color w:val="000000"/>
                      <w:spacing w:val="2"/>
                      <w:sz w:val="16"/>
                      <w:szCs w:val="16"/>
                      <w:lang w:val="kk-KZ"/>
                    </w:rPr>
                  </w:pPr>
                  <w:r>
                    <w:rPr>
                      <w:b/>
                      <w:color w:val="000000"/>
                      <w:spacing w:val="2"/>
                      <w:sz w:val="16"/>
                      <w:szCs w:val="16"/>
                      <w:lang w:val="kk-KZ"/>
                    </w:rPr>
                    <w:t>Ж</w:t>
                  </w:r>
                  <w:r w:rsidR="00585535">
                    <w:rPr>
                      <w:b/>
                      <w:color w:val="000000"/>
                      <w:spacing w:val="2"/>
                      <w:sz w:val="16"/>
                      <w:szCs w:val="16"/>
                      <w:lang w:val="kk-KZ"/>
                    </w:rPr>
                    <w:t>оспар</w:t>
                  </w:r>
                </w:p>
              </w:tc>
              <w:tc>
                <w:tcPr>
                  <w:tcW w:w="236" w:type="pct"/>
                  <w:tcBorders>
                    <w:top w:val="single" w:sz="4" w:space="0" w:color="auto"/>
                    <w:left w:val="nil"/>
                    <w:bottom w:val="single" w:sz="4" w:space="0" w:color="auto"/>
                    <w:right w:val="single" w:sz="4" w:space="0" w:color="auto"/>
                  </w:tcBorders>
                  <w:shd w:val="clear" w:color="auto" w:fill="auto"/>
                  <w:vAlign w:val="center"/>
                </w:tcPr>
                <w:p w14:paraId="5141D6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c>
                <w:tcPr>
                  <w:tcW w:w="289" w:type="pct"/>
                  <w:tcBorders>
                    <w:top w:val="single" w:sz="4" w:space="0" w:color="auto"/>
                    <w:left w:val="nil"/>
                    <w:bottom w:val="single" w:sz="4" w:space="0" w:color="auto"/>
                    <w:right w:val="single" w:sz="4" w:space="0" w:color="auto"/>
                  </w:tcBorders>
                  <w:shd w:val="clear" w:color="auto" w:fill="auto"/>
                  <w:vAlign w:val="center"/>
                </w:tcPr>
                <w:p w14:paraId="65DAAFD8" w14:textId="15DC0492" w:rsidR="001C4087" w:rsidRPr="00585535" w:rsidRDefault="009E60B8" w:rsidP="001C4087">
                  <w:pPr>
                    <w:shd w:val="clear" w:color="auto" w:fill="FFFFFF"/>
                    <w:overflowPunct w:val="0"/>
                    <w:autoSpaceDE w:val="0"/>
                    <w:autoSpaceDN w:val="0"/>
                    <w:adjustRightInd w:val="0"/>
                    <w:textAlignment w:val="baseline"/>
                    <w:rPr>
                      <w:b/>
                      <w:color w:val="000000"/>
                      <w:spacing w:val="2"/>
                      <w:sz w:val="16"/>
                      <w:szCs w:val="16"/>
                      <w:lang w:val="kk-KZ"/>
                    </w:rPr>
                  </w:pPr>
                  <w:r>
                    <w:rPr>
                      <w:b/>
                      <w:color w:val="000000"/>
                      <w:spacing w:val="2"/>
                      <w:sz w:val="16"/>
                      <w:szCs w:val="16"/>
                      <w:lang w:val="kk-KZ"/>
                    </w:rPr>
                    <w:t>Ж</w:t>
                  </w:r>
                  <w:r w:rsidR="00585535">
                    <w:rPr>
                      <w:b/>
                      <w:color w:val="000000"/>
                      <w:spacing w:val="2"/>
                      <w:sz w:val="16"/>
                      <w:szCs w:val="16"/>
                      <w:lang w:val="kk-KZ"/>
                    </w:rPr>
                    <w:t>оспар</w:t>
                  </w:r>
                </w:p>
              </w:tc>
              <w:tc>
                <w:tcPr>
                  <w:tcW w:w="606" w:type="pct"/>
                  <w:tcBorders>
                    <w:top w:val="single" w:sz="4" w:space="0" w:color="auto"/>
                    <w:left w:val="nil"/>
                    <w:bottom w:val="single" w:sz="4" w:space="0" w:color="auto"/>
                    <w:right w:val="single" w:sz="4" w:space="0" w:color="auto"/>
                  </w:tcBorders>
                  <w:shd w:val="clear" w:color="auto" w:fill="auto"/>
                  <w:vAlign w:val="center"/>
                </w:tcPr>
                <w:p w14:paraId="1198D9D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r>
            <w:tr w:rsidR="00E80F33" w:rsidRPr="00C76191" w14:paraId="650B50CC" w14:textId="77777777" w:rsidTr="00121260">
              <w:trPr>
                <w:trHeight w:val="339"/>
              </w:trPr>
              <w:tc>
                <w:tcPr>
                  <w:tcW w:w="271" w:type="pct"/>
                  <w:tcBorders>
                    <w:left w:val="single" w:sz="4" w:space="0" w:color="auto"/>
                    <w:bottom w:val="single" w:sz="4" w:space="0" w:color="auto"/>
                    <w:right w:val="single" w:sz="4" w:space="0" w:color="auto"/>
                  </w:tcBorders>
                  <w:vAlign w:val="center"/>
                </w:tcPr>
                <w:p w14:paraId="4132BFB1"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r w:rsidRPr="00C76191">
                    <w:rPr>
                      <w:b/>
                      <w:color w:val="000000"/>
                      <w:sz w:val="16"/>
                      <w:szCs w:val="16"/>
                    </w:rPr>
                    <w:t>1</w:t>
                  </w:r>
                </w:p>
              </w:tc>
              <w:tc>
                <w:tcPr>
                  <w:tcW w:w="844" w:type="pct"/>
                  <w:tcBorders>
                    <w:left w:val="single" w:sz="4" w:space="0" w:color="auto"/>
                    <w:bottom w:val="single" w:sz="4" w:space="0" w:color="auto"/>
                    <w:right w:val="single" w:sz="4" w:space="0" w:color="auto"/>
                  </w:tcBorders>
                  <w:shd w:val="clear" w:color="auto" w:fill="auto"/>
                  <w:noWrap/>
                  <w:vAlign w:val="center"/>
                </w:tcPr>
                <w:p w14:paraId="52F0B37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2</w:t>
                  </w:r>
                </w:p>
              </w:tc>
              <w:tc>
                <w:tcPr>
                  <w:tcW w:w="675" w:type="pct"/>
                  <w:tcBorders>
                    <w:left w:val="nil"/>
                    <w:bottom w:val="single" w:sz="4" w:space="0" w:color="auto"/>
                    <w:right w:val="single" w:sz="4" w:space="0" w:color="auto"/>
                  </w:tcBorders>
                  <w:shd w:val="clear" w:color="auto" w:fill="auto"/>
                  <w:vAlign w:val="center"/>
                </w:tcPr>
                <w:p w14:paraId="772248C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3</w:t>
                  </w:r>
                </w:p>
              </w:tc>
              <w:tc>
                <w:tcPr>
                  <w:tcW w:w="468" w:type="pct"/>
                  <w:tcBorders>
                    <w:left w:val="nil"/>
                    <w:bottom w:val="single" w:sz="4" w:space="0" w:color="auto"/>
                    <w:right w:val="single" w:sz="4" w:space="0" w:color="auto"/>
                  </w:tcBorders>
                  <w:shd w:val="clear" w:color="auto" w:fill="auto"/>
                  <w:vAlign w:val="center"/>
                </w:tcPr>
                <w:p w14:paraId="794EE4F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679" w:type="pct"/>
                  <w:tcBorders>
                    <w:left w:val="nil"/>
                    <w:bottom w:val="single" w:sz="4" w:space="0" w:color="auto"/>
                    <w:right w:val="single" w:sz="4" w:space="0" w:color="auto"/>
                  </w:tcBorders>
                  <w:shd w:val="clear" w:color="auto" w:fill="auto"/>
                  <w:vAlign w:val="center"/>
                </w:tcPr>
                <w:p w14:paraId="62B3B0E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730" w:type="pct"/>
                  <w:tcBorders>
                    <w:left w:val="nil"/>
                    <w:bottom w:val="single" w:sz="4" w:space="0" w:color="auto"/>
                    <w:right w:val="single" w:sz="4" w:space="0" w:color="auto"/>
                  </w:tcBorders>
                  <w:shd w:val="clear" w:color="auto" w:fill="auto"/>
                  <w:vAlign w:val="center"/>
                </w:tcPr>
                <w:p w14:paraId="2297470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202" w:type="pct"/>
                  <w:tcBorders>
                    <w:top w:val="single" w:sz="4" w:space="0" w:color="auto"/>
                    <w:left w:val="nil"/>
                    <w:bottom w:val="single" w:sz="4" w:space="0" w:color="auto"/>
                    <w:right w:val="single" w:sz="4" w:space="0" w:color="auto"/>
                  </w:tcBorders>
                  <w:shd w:val="clear" w:color="auto" w:fill="auto"/>
                  <w:vAlign w:val="center"/>
                </w:tcPr>
                <w:p w14:paraId="208D4DC2"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236" w:type="pct"/>
                  <w:tcBorders>
                    <w:top w:val="single" w:sz="4" w:space="0" w:color="auto"/>
                    <w:left w:val="nil"/>
                    <w:bottom w:val="single" w:sz="4" w:space="0" w:color="auto"/>
                    <w:right w:val="single" w:sz="4" w:space="0" w:color="auto"/>
                  </w:tcBorders>
                  <w:shd w:val="clear" w:color="auto" w:fill="auto"/>
                  <w:vAlign w:val="center"/>
                </w:tcPr>
                <w:p w14:paraId="67ECE05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289" w:type="pct"/>
                  <w:tcBorders>
                    <w:top w:val="single" w:sz="4" w:space="0" w:color="auto"/>
                    <w:left w:val="nil"/>
                    <w:bottom w:val="single" w:sz="4" w:space="0" w:color="auto"/>
                    <w:right w:val="single" w:sz="4" w:space="0" w:color="auto"/>
                  </w:tcBorders>
                  <w:shd w:val="clear" w:color="auto" w:fill="auto"/>
                  <w:vAlign w:val="center"/>
                </w:tcPr>
                <w:p w14:paraId="05686EA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c>
                <w:tcPr>
                  <w:tcW w:w="606" w:type="pct"/>
                  <w:tcBorders>
                    <w:top w:val="single" w:sz="4" w:space="0" w:color="auto"/>
                    <w:left w:val="nil"/>
                    <w:bottom w:val="single" w:sz="4" w:space="0" w:color="auto"/>
                    <w:right w:val="single" w:sz="4" w:space="0" w:color="auto"/>
                  </w:tcBorders>
                  <w:shd w:val="clear" w:color="auto" w:fill="auto"/>
                  <w:vAlign w:val="center"/>
                </w:tcPr>
                <w:p w14:paraId="126919B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10</w:t>
                  </w:r>
                </w:p>
              </w:tc>
            </w:tr>
            <w:tr w:rsidR="00E80F33" w:rsidRPr="00C76191" w14:paraId="17C5DEAE" w14:textId="77777777" w:rsidTr="00121260">
              <w:trPr>
                <w:trHeight w:val="397"/>
              </w:trPr>
              <w:tc>
                <w:tcPr>
                  <w:tcW w:w="271" w:type="pct"/>
                  <w:tcBorders>
                    <w:top w:val="nil"/>
                    <w:left w:val="single" w:sz="4" w:space="0" w:color="auto"/>
                    <w:bottom w:val="single" w:sz="4" w:space="0" w:color="auto"/>
                    <w:right w:val="single" w:sz="4" w:space="0" w:color="auto"/>
                  </w:tcBorders>
                </w:tcPr>
                <w:p w14:paraId="7E279678"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44" w:type="pct"/>
                  <w:tcBorders>
                    <w:top w:val="nil"/>
                    <w:left w:val="single" w:sz="4" w:space="0" w:color="auto"/>
                    <w:bottom w:val="single" w:sz="4" w:space="0" w:color="auto"/>
                    <w:right w:val="single" w:sz="4" w:space="0" w:color="auto"/>
                  </w:tcBorders>
                  <w:shd w:val="clear" w:color="auto" w:fill="auto"/>
                  <w:noWrap/>
                  <w:vAlign w:val="center"/>
                </w:tcPr>
                <w:p w14:paraId="4FC47D2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5" w:type="pct"/>
                  <w:tcBorders>
                    <w:top w:val="nil"/>
                    <w:left w:val="nil"/>
                    <w:bottom w:val="single" w:sz="4" w:space="0" w:color="auto"/>
                    <w:right w:val="single" w:sz="4" w:space="0" w:color="auto"/>
                  </w:tcBorders>
                  <w:shd w:val="clear" w:color="auto" w:fill="auto"/>
                  <w:vAlign w:val="center"/>
                </w:tcPr>
                <w:p w14:paraId="4002B2F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single" w:sz="4" w:space="0" w:color="auto"/>
                    <w:right w:val="single" w:sz="4" w:space="0" w:color="auto"/>
                  </w:tcBorders>
                  <w:shd w:val="clear" w:color="auto" w:fill="auto"/>
                  <w:noWrap/>
                  <w:vAlign w:val="center"/>
                </w:tcPr>
                <w:p w14:paraId="4298672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single" w:sz="4" w:space="0" w:color="auto"/>
                    <w:right w:val="single" w:sz="4" w:space="0" w:color="auto"/>
                  </w:tcBorders>
                  <w:shd w:val="clear" w:color="auto" w:fill="auto"/>
                  <w:noWrap/>
                  <w:vAlign w:val="center"/>
                </w:tcPr>
                <w:p w14:paraId="6BB915B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single" w:sz="4" w:space="0" w:color="auto"/>
                    <w:right w:val="single" w:sz="4" w:space="0" w:color="auto"/>
                  </w:tcBorders>
                  <w:shd w:val="clear" w:color="auto" w:fill="auto"/>
                  <w:noWrap/>
                  <w:vAlign w:val="center"/>
                </w:tcPr>
                <w:p w14:paraId="3682ADDA"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single" w:sz="4" w:space="0" w:color="auto"/>
                    <w:right w:val="single" w:sz="4" w:space="0" w:color="auto"/>
                  </w:tcBorders>
                  <w:shd w:val="clear" w:color="auto" w:fill="auto"/>
                  <w:noWrap/>
                  <w:vAlign w:val="center"/>
                </w:tcPr>
                <w:p w14:paraId="4E5449A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single" w:sz="4" w:space="0" w:color="auto"/>
                    <w:right w:val="single" w:sz="4" w:space="0" w:color="auto"/>
                  </w:tcBorders>
                  <w:shd w:val="clear" w:color="auto" w:fill="auto"/>
                  <w:noWrap/>
                  <w:vAlign w:val="center"/>
                </w:tcPr>
                <w:p w14:paraId="129A741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4A6584A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6" w:type="pct"/>
                  <w:tcBorders>
                    <w:top w:val="nil"/>
                    <w:left w:val="nil"/>
                    <w:bottom w:val="single" w:sz="4" w:space="0" w:color="auto"/>
                    <w:right w:val="single" w:sz="4" w:space="0" w:color="auto"/>
                  </w:tcBorders>
                  <w:shd w:val="clear" w:color="auto" w:fill="auto"/>
                  <w:noWrap/>
                  <w:vAlign w:val="center"/>
                </w:tcPr>
                <w:p w14:paraId="339FE2A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E80F33" w:rsidRPr="00C76191" w14:paraId="26AF27B3" w14:textId="77777777" w:rsidTr="00121260">
              <w:trPr>
                <w:trHeight w:val="397"/>
              </w:trPr>
              <w:tc>
                <w:tcPr>
                  <w:tcW w:w="271" w:type="pct"/>
                  <w:tcBorders>
                    <w:top w:val="nil"/>
                    <w:left w:val="single" w:sz="4" w:space="0" w:color="auto"/>
                    <w:bottom w:val="nil"/>
                    <w:right w:val="single" w:sz="4" w:space="0" w:color="auto"/>
                  </w:tcBorders>
                </w:tcPr>
                <w:p w14:paraId="1CFC88CA"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44" w:type="pct"/>
                  <w:tcBorders>
                    <w:top w:val="nil"/>
                    <w:left w:val="single" w:sz="4" w:space="0" w:color="auto"/>
                    <w:bottom w:val="nil"/>
                    <w:right w:val="single" w:sz="4" w:space="0" w:color="auto"/>
                  </w:tcBorders>
                  <w:shd w:val="clear" w:color="auto" w:fill="auto"/>
                  <w:noWrap/>
                  <w:vAlign w:val="center"/>
                </w:tcPr>
                <w:p w14:paraId="1F185D1D" w14:textId="19CFBBB9"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Барлығы:</w:t>
                  </w:r>
                </w:p>
              </w:tc>
              <w:tc>
                <w:tcPr>
                  <w:tcW w:w="675" w:type="pct"/>
                  <w:tcBorders>
                    <w:top w:val="nil"/>
                    <w:left w:val="nil"/>
                    <w:bottom w:val="nil"/>
                    <w:right w:val="single" w:sz="4" w:space="0" w:color="auto"/>
                  </w:tcBorders>
                  <w:shd w:val="clear" w:color="auto" w:fill="auto"/>
                  <w:vAlign w:val="center"/>
                </w:tcPr>
                <w:p w14:paraId="04B8F01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nil"/>
                    <w:right w:val="single" w:sz="4" w:space="0" w:color="auto"/>
                  </w:tcBorders>
                  <w:shd w:val="clear" w:color="auto" w:fill="auto"/>
                  <w:noWrap/>
                  <w:vAlign w:val="center"/>
                </w:tcPr>
                <w:p w14:paraId="45DE571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nil"/>
                    <w:right w:val="single" w:sz="4" w:space="0" w:color="auto"/>
                  </w:tcBorders>
                  <w:shd w:val="clear" w:color="auto" w:fill="auto"/>
                  <w:noWrap/>
                  <w:vAlign w:val="center"/>
                </w:tcPr>
                <w:p w14:paraId="7DBF55C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nil"/>
                    <w:right w:val="single" w:sz="4" w:space="0" w:color="auto"/>
                  </w:tcBorders>
                  <w:shd w:val="clear" w:color="auto" w:fill="auto"/>
                  <w:noWrap/>
                  <w:vAlign w:val="center"/>
                </w:tcPr>
                <w:p w14:paraId="3049D5D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nil"/>
                    <w:right w:val="single" w:sz="4" w:space="0" w:color="auto"/>
                  </w:tcBorders>
                  <w:shd w:val="clear" w:color="auto" w:fill="auto"/>
                  <w:noWrap/>
                  <w:vAlign w:val="center"/>
                </w:tcPr>
                <w:p w14:paraId="1B9E1F6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nil"/>
                    <w:right w:val="single" w:sz="4" w:space="0" w:color="auto"/>
                  </w:tcBorders>
                  <w:shd w:val="clear" w:color="auto" w:fill="auto"/>
                  <w:noWrap/>
                  <w:vAlign w:val="center"/>
                </w:tcPr>
                <w:p w14:paraId="1C2895E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nil"/>
                    <w:right w:val="single" w:sz="4" w:space="0" w:color="auto"/>
                  </w:tcBorders>
                  <w:shd w:val="clear" w:color="auto" w:fill="auto"/>
                  <w:noWrap/>
                  <w:vAlign w:val="center"/>
                </w:tcPr>
                <w:p w14:paraId="5C0AA73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6" w:type="pct"/>
                  <w:tcBorders>
                    <w:top w:val="nil"/>
                    <w:left w:val="nil"/>
                    <w:bottom w:val="nil"/>
                    <w:right w:val="single" w:sz="4" w:space="0" w:color="auto"/>
                  </w:tcBorders>
                  <w:shd w:val="clear" w:color="auto" w:fill="auto"/>
                  <w:noWrap/>
                  <w:vAlign w:val="center"/>
                </w:tcPr>
                <w:p w14:paraId="1FBCBD1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E80F33" w:rsidRPr="00C76191" w14:paraId="545673B5" w14:textId="77777777" w:rsidTr="00121260">
              <w:trPr>
                <w:trHeight w:val="397"/>
              </w:trPr>
              <w:tc>
                <w:tcPr>
                  <w:tcW w:w="271" w:type="pct"/>
                  <w:tcBorders>
                    <w:top w:val="nil"/>
                    <w:left w:val="single" w:sz="4" w:space="0" w:color="auto"/>
                    <w:bottom w:val="single" w:sz="4" w:space="0" w:color="auto"/>
                    <w:right w:val="single" w:sz="4" w:space="0" w:color="auto"/>
                  </w:tcBorders>
                </w:tcPr>
                <w:p w14:paraId="4539BFE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44" w:type="pct"/>
                  <w:tcBorders>
                    <w:top w:val="nil"/>
                    <w:left w:val="single" w:sz="4" w:space="0" w:color="auto"/>
                    <w:bottom w:val="single" w:sz="4" w:space="0" w:color="auto"/>
                    <w:right w:val="single" w:sz="4" w:space="0" w:color="auto"/>
                  </w:tcBorders>
                  <w:shd w:val="clear" w:color="auto" w:fill="auto"/>
                  <w:noWrap/>
                  <w:vAlign w:val="center"/>
                </w:tcPr>
                <w:p w14:paraId="5383842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5" w:type="pct"/>
                  <w:tcBorders>
                    <w:top w:val="nil"/>
                    <w:left w:val="nil"/>
                    <w:bottom w:val="single" w:sz="4" w:space="0" w:color="auto"/>
                    <w:right w:val="single" w:sz="4" w:space="0" w:color="auto"/>
                  </w:tcBorders>
                  <w:shd w:val="clear" w:color="auto" w:fill="auto"/>
                  <w:vAlign w:val="center"/>
                </w:tcPr>
                <w:p w14:paraId="77712BA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68" w:type="pct"/>
                  <w:tcBorders>
                    <w:top w:val="nil"/>
                    <w:left w:val="nil"/>
                    <w:bottom w:val="single" w:sz="4" w:space="0" w:color="auto"/>
                    <w:right w:val="single" w:sz="4" w:space="0" w:color="auto"/>
                  </w:tcBorders>
                  <w:shd w:val="clear" w:color="auto" w:fill="auto"/>
                  <w:noWrap/>
                  <w:vAlign w:val="center"/>
                </w:tcPr>
                <w:p w14:paraId="4BA45F9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79" w:type="pct"/>
                  <w:tcBorders>
                    <w:top w:val="nil"/>
                    <w:left w:val="nil"/>
                    <w:bottom w:val="single" w:sz="4" w:space="0" w:color="auto"/>
                    <w:right w:val="single" w:sz="4" w:space="0" w:color="auto"/>
                  </w:tcBorders>
                  <w:shd w:val="clear" w:color="auto" w:fill="auto"/>
                  <w:noWrap/>
                  <w:vAlign w:val="center"/>
                </w:tcPr>
                <w:p w14:paraId="7BF3E71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30" w:type="pct"/>
                  <w:tcBorders>
                    <w:top w:val="nil"/>
                    <w:left w:val="nil"/>
                    <w:bottom w:val="single" w:sz="4" w:space="0" w:color="auto"/>
                    <w:right w:val="single" w:sz="4" w:space="0" w:color="auto"/>
                  </w:tcBorders>
                  <w:shd w:val="clear" w:color="auto" w:fill="auto"/>
                  <w:noWrap/>
                  <w:vAlign w:val="center"/>
                </w:tcPr>
                <w:p w14:paraId="56F44E6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02" w:type="pct"/>
                  <w:tcBorders>
                    <w:top w:val="nil"/>
                    <w:left w:val="nil"/>
                    <w:bottom w:val="single" w:sz="4" w:space="0" w:color="auto"/>
                    <w:right w:val="single" w:sz="4" w:space="0" w:color="auto"/>
                  </w:tcBorders>
                  <w:shd w:val="clear" w:color="auto" w:fill="auto"/>
                  <w:noWrap/>
                  <w:vAlign w:val="center"/>
                </w:tcPr>
                <w:p w14:paraId="75703CA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36" w:type="pct"/>
                  <w:tcBorders>
                    <w:top w:val="nil"/>
                    <w:left w:val="nil"/>
                    <w:bottom w:val="single" w:sz="4" w:space="0" w:color="auto"/>
                    <w:right w:val="single" w:sz="4" w:space="0" w:color="auto"/>
                  </w:tcBorders>
                  <w:shd w:val="clear" w:color="auto" w:fill="auto"/>
                  <w:noWrap/>
                  <w:vAlign w:val="center"/>
                </w:tcPr>
                <w:p w14:paraId="6DD3A2D7"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6B1AF9B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606" w:type="pct"/>
                  <w:tcBorders>
                    <w:top w:val="nil"/>
                    <w:left w:val="nil"/>
                    <w:bottom w:val="single" w:sz="4" w:space="0" w:color="auto"/>
                    <w:right w:val="single" w:sz="4" w:space="0" w:color="auto"/>
                  </w:tcBorders>
                  <w:shd w:val="clear" w:color="auto" w:fill="auto"/>
                  <w:noWrap/>
                  <w:vAlign w:val="center"/>
                </w:tcPr>
                <w:p w14:paraId="04EB5CD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bl>
          <w:p w14:paraId="09569621" w14:textId="6D19D2D9" w:rsidR="001C4087" w:rsidRPr="00C76191" w:rsidRDefault="001C4087" w:rsidP="001C4087">
            <w:pPr>
              <w:overflowPunct w:val="0"/>
              <w:autoSpaceDE w:val="0"/>
              <w:autoSpaceDN w:val="0"/>
              <w:adjustRightInd w:val="0"/>
              <w:ind w:left="8361"/>
              <w:jc w:val="center"/>
              <w:rPr>
                <w:color w:val="000000"/>
                <w:sz w:val="16"/>
                <w:szCs w:val="16"/>
              </w:rPr>
            </w:pPr>
          </w:p>
        </w:tc>
        <w:tc>
          <w:tcPr>
            <w:tcW w:w="2694" w:type="dxa"/>
            <w:shd w:val="clear" w:color="auto" w:fill="auto"/>
          </w:tcPr>
          <w:p w14:paraId="1AA8C40A" w14:textId="433B3B5E" w:rsidR="001C4087" w:rsidRPr="00C76191" w:rsidRDefault="00585535" w:rsidP="00E80F33">
            <w:pPr>
              <w:pStyle w:val="a6"/>
              <w:ind w:firstLine="134"/>
              <w:contextualSpacing/>
              <w:jc w:val="both"/>
              <w:rPr>
                <w:rFonts w:ascii="Times New Roman" w:hAnsi="Times New Roman"/>
              </w:rPr>
            </w:pPr>
            <w:r w:rsidRPr="00585535">
              <w:rPr>
                <w:rFonts w:ascii="Times New Roman" w:hAnsi="Times New Roman"/>
              </w:rPr>
              <w:lastRenderedPageBreak/>
              <w:t>Негіздеме салыстыру кестесінің 1-позициясында келтірілген</w:t>
            </w:r>
            <w:r w:rsidR="001C4087" w:rsidRPr="00C76191">
              <w:rPr>
                <w:rFonts w:ascii="Times New Roman" w:hAnsi="Times New Roman"/>
              </w:rPr>
              <w:t>.</w:t>
            </w:r>
          </w:p>
          <w:p w14:paraId="59CA3260" w14:textId="7293E272" w:rsidR="001C4087" w:rsidRPr="00C76191" w:rsidRDefault="001C4087" w:rsidP="001C4087">
            <w:pPr>
              <w:pStyle w:val="a6"/>
              <w:ind w:firstLine="322"/>
              <w:contextualSpacing/>
              <w:jc w:val="both"/>
              <w:rPr>
                <w:rFonts w:ascii="Times New Roman" w:hAnsi="Times New Roman"/>
                <w:sz w:val="24"/>
                <w:szCs w:val="24"/>
              </w:rPr>
            </w:pPr>
          </w:p>
        </w:tc>
      </w:tr>
      <w:tr w:rsidR="001C4087" w:rsidRPr="0041352B" w14:paraId="03B8FCC5" w14:textId="77777777" w:rsidTr="00E80F33">
        <w:trPr>
          <w:gridAfter w:val="1"/>
          <w:wAfter w:w="21" w:type="dxa"/>
          <w:trHeight w:val="317"/>
        </w:trPr>
        <w:tc>
          <w:tcPr>
            <w:tcW w:w="421" w:type="dxa"/>
            <w:shd w:val="clear" w:color="auto" w:fill="auto"/>
          </w:tcPr>
          <w:p w14:paraId="3E30F842" w14:textId="77777777" w:rsidR="001C4087" w:rsidRPr="00C76191" w:rsidRDefault="001C4087" w:rsidP="001C4087">
            <w:pPr>
              <w:pStyle w:val="a3"/>
              <w:numPr>
                <w:ilvl w:val="0"/>
                <w:numId w:val="1"/>
              </w:numPr>
              <w:ind w:left="0" w:firstLine="0"/>
              <w:jc w:val="both"/>
            </w:pPr>
          </w:p>
        </w:tc>
        <w:tc>
          <w:tcPr>
            <w:tcW w:w="1842" w:type="dxa"/>
            <w:shd w:val="clear" w:color="auto" w:fill="auto"/>
          </w:tcPr>
          <w:p w14:paraId="77B0C40E" w14:textId="77777777" w:rsidR="001C4087" w:rsidRPr="00C76191" w:rsidRDefault="001C4087" w:rsidP="001C4087">
            <w:pPr>
              <w:pStyle w:val="a6"/>
              <w:ind w:firstLine="170"/>
              <w:contextualSpacing/>
              <w:rPr>
                <w:rFonts w:ascii="Times New Roman" w:hAnsi="Times New Roman"/>
                <w:sz w:val="24"/>
                <w:szCs w:val="24"/>
                <w:lang w:val="kk-KZ"/>
              </w:rPr>
            </w:pPr>
          </w:p>
        </w:tc>
        <w:tc>
          <w:tcPr>
            <w:tcW w:w="4536" w:type="dxa"/>
            <w:shd w:val="clear" w:color="auto" w:fill="auto"/>
          </w:tcPr>
          <w:p w14:paraId="535E433F" w14:textId="00070D68" w:rsidR="001C4087" w:rsidRPr="00585535" w:rsidRDefault="00585535" w:rsidP="001C4087">
            <w:pPr>
              <w:ind w:firstLine="325"/>
              <w:contextualSpacing/>
              <w:jc w:val="both"/>
              <w:rPr>
                <w:rFonts w:eastAsia="Calibri"/>
                <w:bCs/>
                <w:lang w:val="kk-KZ" w:eastAsia="en-US"/>
              </w:rPr>
            </w:pPr>
            <w:r>
              <w:rPr>
                <w:rFonts w:eastAsia="Calibri"/>
                <w:b/>
                <w:bCs/>
                <w:lang w:val="kk-KZ" w:eastAsia="en-US"/>
              </w:rPr>
              <w:t>Жоқ</w:t>
            </w:r>
          </w:p>
        </w:tc>
        <w:tc>
          <w:tcPr>
            <w:tcW w:w="6142" w:type="dxa"/>
            <w:shd w:val="clear" w:color="auto" w:fill="auto"/>
          </w:tcPr>
          <w:p w14:paraId="3D718BF8" w14:textId="77777777" w:rsidR="001C4087" w:rsidRPr="00585535" w:rsidRDefault="001C4087" w:rsidP="001C4087">
            <w:pPr>
              <w:overflowPunct w:val="0"/>
              <w:autoSpaceDE w:val="0"/>
              <w:autoSpaceDN w:val="0"/>
              <w:adjustRightInd w:val="0"/>
              <w:jc w:val="center"/>
              <w:rPr>
                <w:b/>
                <w:color w:val="000000"/>
                <w:sz w:val="16"/>
                <w:szCs w:val="16"/>
                <w:lang w:val="kk-KZ"/>
              </w:rPr>
            </w:pPr>
          </w:p>
          <w:p w14:paraId="73192F32" w14:textId="193B3EAF" w:rsidR="001C4087" w:rsidRPr="00585535" w:rsidRDefault="00585535" w:rsidP="001C4087">
            <w:pPr>
              <w:overflowPunct w:val="0"/>
              <w:autoSpaceDE w:val="0"/>
              <w:autoSpaceDN w:val="0"/>
              <w:adjustRightInd w:val="0"/>
              <w:jc w:val="right"/>
              <w:rPr>
                <w:b/>
                <w:color w:val="000000"/>
                <w:sz w:val="16"/>
                <w:szCs w:val="16"/>
                <w:lang w:val="kk-KZ"/>
              </w:rPr>
            </w:pPr>
            <w:r>
              <w:rPr>
                <w:b/>
                <w:color w:val="000000"/>
                <w:sz w:val="16"/>
                <w:szCs w:val="16"/>
                <w:lang w:val="kk-KZ"/>
              </w:rPr>
              <w:t>24</w:t>
            </w:r>
            <w:r w:rsidR="009E60B8">
              <w:rPr>
                <w:b/>
                <w:color w:val="000000"/>
                <w:sz w:val="16"/>
                <w:szCs w:val="16"/>
                <w:lang w:val="kk-KZ"/>
              </w:rPr>
              <w:t>-нысан</w:t>
            </w:r>
          </w:p>
          <w:p w14:paraId="428F1294" w14:textId="77777777" w:rsidR="001C4087" w:rsidRPr="00C76191" w:rsidRDefault="001C4087" w:rsidP="001C4087">
            <w:pPr>
              <w:overflowPunct w:val="0"/>
              <w:autoSpaceDE w:val="0"/>
              <w:autoSpaceDN w:val="0"/>
              <w:adjustRightInd w:val="0"/>
              <w:jc w:val="right"/>
              <w:rPr>
                <w:b/>
                <w:color w:val="000000"/>
                <w:sz w:val="16"/>
                <w:szCs w:val="16"/>
                <w:lang w:val="kk-KZ"/>
              </w:rPr>
            </w:pPr>
          </w:p>
          <w:p w14:paraId="340A6CE8" w14:textId="0E9DF15B" w:rsidR="00585535" w:rsidRDefault="00585535" w:rsidP="00585535">
            <w:pPr>
              <w:tabs>
                <w:tab w:val="left" w:pos="4140"/>
              </w:tabs>
              <w:overflowPunct w:val="0"/>
              <w:autoSpaceDE w:val="0"/>
              <w:autoSpaceDN w:val="0"/>
              <w:adjustRightInd w:val="0"/>
              <w:jc w:val="center"/>
              <w:rPr>
                <w:b/>
                <w:color w:val="000000"/>
                <w:sz w:val="16"/>
                <w:szCs w:val="16"/>
                <w:lang w:val="kk-KZ"/>
              </w:rPr>
            </w:pPr>
            <w:r w:rsidRPr="00585535">
              <w:rPr>
                <w:b/>
                <w:color w:val="000000"/>
                <w:sz w:val="16"/>
                <w:szCs w:val="16"/>
                <w:lang w:val="kk-KZ"/>
              </w:rPr>
              <w:t xml:space="preserve">Үкімет пен жергілікті атқарушы органдардың </w:t>
            </w:r>
            <w:r>
              <w:rPr>
                <w:b/>
                <w:color w:val="000000"/>
                <w:sz w:val="16"/>
                <w:szCs w:val="16"/>
                <w:lang w:val="kk-KZ"/>
              </w:rPr>
              <w:t xml:space="preserve">құрылысы «толығымен біткен» </w:t>
            </w:r>
            <w:r w:rsidRPr="00585535">
              <w:rPr>
                <w:b/>
                <w:color w:val="000000"/>
                <w:sz w:val="16"/>
                <w:szCs w:val="16"/>
                <w:lang w:val="kk-KZ"/>
              </w:rPr>
              <w:t>жобалары бойынша қабылданған мемлекеттік міндеттемелер бойынша ақпарат</w:t>
            </w:r>
          </w:p>
          <w:p w14:paraId="14D593A5" w14:textId="77777777" w:rsidR="00585535" w:rsidRDefault="00585535" w:rsidP="001C4087">
            <w:pPr>
              <w:tabs>
                <w:tab w:val="left" w:pos="4140"/>
              </w:tabs>
              <w:overflowPunct w:val="0"/>
              <w:autoSpaceDE w:val="0"/>
              <w:autoSpaceDN w:val="0"/>
              <w:adjustRightInd w:val="0"/>
              <w:jc w:val="right"/>
              <w:rPr>
                <w:b/>
                <w:color w:val="000000"/>
                <w:sz w:val="16"/>
                <w:szCs w:val="16"/>
                <w:lang w:val="kk-KZ"/>
              </w:rPr>
            </w:pPr>
          </w:p>
          <w:p w14:paraId="329190DD" w14:textId="0EE2B6A9" w:rsidR="001C4087" w:rsidRPr="00585535" w:rsidRDefault="00585535" w:rsidP="001C4087">
            <w:pPr>
              <w:tabs>
                <w:tab w:val="left" w:pos="4140"/>
              </w:tabs>
              <w:overflowPunct w:val="0"/>
              <w:autoSpaceDE w:val="0"/>
              <w:autoSpaceDN w:val="0"/>
              <w:adjustRightInd w:val="0"/>
              <w:jc w:val="right"/>
              <w:rPr>
                <w:color w:val="000000"/>
                <w:sz w:val="16"/>
                <w:szCs w:val="16"/>
                <w:lang w:val="kk-KZ"/>
              </w:rPr>
            </w:pPr>
            <w:r>
              <w:rPr>
                <w:color w:val="000000"/>
                <w:spacing w:val="2"/>
                <w:sz w:val="16"/>
                <w:szCs w:val="16"/>
                <w:lang w:val="kk-KZ"/>
              </w:rPr>
              <w:t>мың тең</w:t>
            </w:r>
            <w:r w:rsidR="001C4087" w:rsidRPr="00585535">
              <w:rPr>
                <w:color w:val="000000"/>
                <w:spacing w:val="2"/>
                <w:sz w:val="16"/>
                <w:szCs w:val="16"/>
                <w:lang w:val="kk-KZ"/>
              </w:rPr>
              <w:t>ге</w:t>
            </w:r>
          </w:p>
          <w:tbl>
            <w:tblPr>
              <w:tblW w:w="5696" w:type="dxa"/>
              <w:tblLayout w:type="fixed"/>
              <w:tblLook w:val="04A0" w:firstRow="1" w:lastRow="0" w:firstColumn="1" w:lastColumn="0" w:noHBand="0" w:noVBand="1"/>
            </w:tblPr>
            <w:tblGrid>
              <w:gridCol w:w="299"/>
              <w:gridCol w:w="1002"/>
              <w:gridCol w:w="414"/>
              <w:gridCol w:w="535"/>
              <w:gridCol w:w="898"/>
              <w:gridCol w:w="992"/>
              <w:gridCol w:w="329"/>
              <w:gridCol w:w="325"/>
              <w:gridCol w:w="329"/>
              <w:gridCol w:w="573"/>
            </w:tblGrid>
            <w:tr w:rsidR="001C4087" w:rsidRPr="00C76191" w14:paraId="5B576C01" w14:textId="77777777" w:rsidTr="00121260">
              <w:trPr>
                <w:trHeight w:val="2280"/>
              </w:trPr>
              <w:tc>
                <w:tcPr>
                  <w:tcW w:w="262" w:type="pct"/>
                  <w:vMerge w:val="restart"/>
                  <w:tcBorders>
                    <w:top w:val="single" w:sz="4" w:space="0" w:color="auto"/>
                    <w:left w:val="single" w:sz="4" w:space="0" w:color="auto"/>
                    <w:right w:val="single" w:sz="4" w:space="0" w:color="auto"/>
                  </w:tcBorders>
                  <w:vAlign w:val="center"/>
                </w:tcPr>
                <w:p w14:paraId="156F425C" w14:textId="7D743360" w:rsidR="001C4087" w:rsidRPr="00585535" w:rsidRDefault="001C4087" w:rsidP="00585535">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z w:val="16"/>
                      <w:szCs w:val="16"/>
                      <w:lang w:val="kk-KZ"/>
                    </w:rPr>
                    <w:t xml:space="preserve">№ </w:t>
                  </w:r>
                  <w:r w:rsidR="00585535">
                    <w:rPr>
                      <w:b/>
                      <w:color w:val="000000"/>
                      <w:sz w:val="16"/>
                      <w:szCs w:val="16"/>
                      <w:lang w:val="kk-KZ"/>
                    </w:rPr>
                    <w:t>р</w:t>
                  </w:r>
                  <w:r w:rsidRPr="00585535">
                    <w:rPr>
                      <w:b/>
                      <w:color w:val="000000"/>
                      <w:sz w:val="16"/>
                      <w:szCs w:val="16"/>
                      <w:lang w:val="kk-KZ"/>
                    </w:rPr>
                    <w:t>/</w:t>
                  </w:r>
                  <w:r w:rsidR="00585535">
                    <w:rPr>
                      <w:b/>
                      <w:color w:val="000000"/>
                      <w:sz w:val="16"/>
                      <w:szCs w:val="16"/>
                      <w:lang w:val="kk-KZ"/>
                    </w:rPr>
                    <w:t>н</w:t>
                  </w:r>
                </w:p>
              </w:tc>
              <w:tc>
                <w:tcPr>
                  <w:tcW w:w="880" w:type="pct"/>
                  <w:vMerge w:val="restart"/>
                  <w:tcBorders>
                    <w:top w:val="single" w:sz="4" w:space="0" w:color="auto"/>
                    <w:left w:val="single" w:sz="4" w:space="0" w:color="auto"/>
                    <w:right w:val="single" w:sz="4" w:space="0" w:color="auto"/>
                  </w:tcBorders>
                  <w:shd w:val="clear" w:color="auto" w:fill="auto"/>
                  <w:noWrap/>
                  <w:vAlign w:val="center"/>
                  <w:hideMark/>
                </w:tcPr>
                <w:p w14:paraId="68516F41" w14:textId="4D6437C4" w:rsidR="001C4087" w:rsidRPr="00585535" w:rsidRDefault="00585535" w:rsidP="001C4087">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МО атауы</w:t>
                  </w:r>
                </w:p>
              </w:tc>
              <w:tc>
                <w:tcPr>
                  <w:tcW w:w="363" w:type="pct"/>
                  <w:vMerge w:val="restart"/>
                  <w:tcBorders>
                    <w:top w:val="single" w:sz="4" w:space="0" w:color="auto"/>
                    <w:left w:val="nil"/>
                    <w:right w:val="single" w:sz="4" w:space="0" w:color="auto"/>
                  </w:tcBorders>
                  <w:shd w:val="clear" w:color="auto" w:fill="auto"/>
                  <w:vAlign w:val="center"/>
                  <w:hideMark/>
                </w:tcPr>
                <w:p w14:paraId="1725F46C" w14:textId="40BAA42C" w:rsidR="001C4087" w:rsidRPr="00585535" w:rsidRDefault="00585535" w:rsidP="001C4087">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Шарттар саны</w:t>
                  </w:r>
                </w:p>
              </w:tc>
              <w:tc>
                <w:tcPr>
                  <w:tcW w:w="470" w:type="pct"/>
                  <w:vMerge w:val="restart"/>
                  <w:tcBorders>
                    <w:top w:val="single" w:sz="4" w:space="0" w:color="auto"/>
                    <w:left w:val="nil"/>
                    <w:right w:val="single" w:sz="4" w:space="0" w:color="auto"/>
                  </w:tcBorders>
                  <w:shd w:val="clear" w:color="auto" w:fill="auto"/>
                  <w:vAlign w:val="center"/>
                  <w:hideMark/>
                </w:tcPr>
                <w:p w14:paraId="261E849D" w14:textId="323DB264" w:rsidR="001C4087" w:rsidRPr="00585535" w:rsidRDefault="00585535" w:rsidP="001C4087">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Шарттардың жалпы сомасы</w:t>
                  </w:r>
                </w:p>
              </w:tc>
              <w:tc>
                <w:tcPr>
                  <w:tcW w:w="788" w:type="pct"/>
                  <w:vMerge w:val="restart"/>
                  <w:tcBorders>
                    <w:top w:val="single" w:sz="4" w:space="0" w:color="auto"/>
                    <w:left w:val="nil"/>
                    <w:right w:val="single" w:sz="4" w:space="0" w:color="auto"/>
                  </w:tcBorders>
                  <w:shd w:val="clear" w:color="auto" w:fill="auto"/>
                  <w:vAlign w:val="center"/>
                  <w:hideMark/>
                </w:tcPr>
                <w:p w14:paraId="7BD24968" w14:textId="633691FB" w:rsidR="001C4087" w:rsidRPr="00585535" w:rsidRDefault="00585535" w:rsidP="001C4087">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Барлығы, төлемдер кестесі бойынша мемлекеттік міндеттемелердің сомасы</w:t>
                  </w:r>
                </w:p>
              </w:tc>
              <w:tc>
                <w:tcPr>
                  <w:tcW w:w="871" w:type="pct"/>
                  <w:vMerge w:val="restart"/>
                  <w:tcBorders>
                    <w:top w:val="single" w:sz="4" w:space="0" w:color="auto"/>
                    <w:left w:val="nil"/>
                    <w:right w:val="single" w:sz="4" w:space="0" w:color="auto"/>
                  </w:tcBorders>
                  <w:shd w:val="clear" w:color="auto" w:fill="auto"/>
                  <w:vAlign w:val="center"/>
                  <w:hideMark/>
                </w:tcPr>
                <w:p w14:paraId="4D571AD5" w14:textId="65F1A9FF" w:rsidR="001C4087" w:rsidRPr="00585535" w:rsidRDefault="00585535" w:rsidP="001C4087">
                  <w:pPr>
                    <w:shd w:val="clear" w:color="auto" w:fill="FFFFFF"/>
                    <w:overflowPunct w:val="0"/>
                    <w:autoSpaceDE w:val="0"/>
                    <w:autoSpaceDN w:val="0"/>
                    <w:adjustRightInd w:val="0"/>
                    <w:textAlignment w:val="baseline"/>
                    <w:rPr>
                      <w:b/>
                      <w:color w:val="000000"/>
                      <w:spacing w:val="2"/>
                      <w:sz w:val="16"/>
                      <w:szCs w:val="16"/>
                      <w:lang w:val="kk-KZ"/>
                    </w:rPr>
                  </w:pPr>
                  <w:r w:rsidRPr="00585535">
                    <w:rPr>
                      <w:b/>
                      <w:color w:val="000000"/>
                      <w:spacing w:val="2"/>
                      <w:sz w:val="16"/>
                      <w:szCs w:val="16"/>
                      <w:lang w:val="kk-KZ"/>
                    </w:rPr>
                    <w:t>Барлығы, мемлекеттік міндеттемелердің нақты төленген сомасы</w:t>
                  </w:r>
                </w:p>
              </w:tc>
              <w:tc>
                <w:tcPr>
                  <w:tcW w:w="574" w:type="pct"/>
                  <w:gridSpan w:val="2"/>
                  <w:tcBorders>
                    <w:top w:val="single" w:sz="4" w:space="0" w:color="auto"/>
                    <w:left w:val="nil"/>
                    <w:bottom w:val="single" w:sz="4" w:space="0" w:color="auto"/>
                    <w:right w:val="single" w:sz="4" w:space="0" w:color="auto"/>
                  </w:tcBorders>
                  <w:shd w:val="clear" w:color="auto" w:fill="auto"/>
                  <w:vAlign w:val="center"/>
                  <w:hideMark/>
                </w:tcPr>
                <w:p w14:paraId="21AD478E" w14:textId="2AFA1BD1"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Басталған жылы</w:t>
                  </w:r>
                </w:p>
              </w:tc>
              <w:tc>
                <w:tcPr>
                  <w:tcW w:w="792" w:type="pct"/>
                  <w:gridSpan w:val="2"/>
                  <w:tcBorders>
                    <w:top w:val="single" w:sz="4" w:space="0" w:color="auto"/>
                    <w:left w:val="nil"/>
                    <w:bottom w:val="single" w:sz="4" w:space="0" w:color="auto"/>
                    <w:right w:val="single" w:sz="4" w:space="0" w:color="auto"/>
                  </w:tcBorders>
                  <w:shd w:val="clear" w:color="auto" w:fill="auto"/>
                  <w:vAlign w:val="center"/>
                  <w:hideMark/>
                </w:tcPr>
                <w:p w14:paraId="0F9ED4D3" w14:textId="6505CECB"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sidRPr="00585535">
                    <w:rPr>
                      <w:b/>
                      <w:color w:val="000000"/>
                      <w:spacing w:val="2"/>
                      <w:sz w:val="16"/>
                      <w:szCs w:val="16"/>
                    </w:rPr>
                    <w:t>Бітірген жылы</w:t>
                  </w:r>
                </w:p>
              </w:tc>
            </w:tr>
            <w:tr w:rsidR="001C4087" w:rsidRPr="00C76191" w14:paraId="2EC869C4" w14:textId="77777777" w:rsidTr="00121260">
              <w:trPr>
                <w:trHeight w:val="1020"/>
              </w:trPr>
              <w:tc>
                <w:tcPr>
                  <w:tcW w:w="262" w:type="pct"/>
                  <w:vMerge/>
                  <w:tcBorders>
                    <w:left w:val="single" w:sz="4" w:space="0" w:color="auto"/>
                    <w:bottom w:val="single" w:sz="4" w:space="0" w:color="auto"/>
                    <w:right w:val="single" w:sz="4" w:space="0" w:color="auto"/>
                  </w:tcBorders>
                  <w:vAlign w:val="center"/>
                </w:tcPr>
                <w:p w14:paraId="43D75BE6"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p>
              </w:tc>
              <w:tc>
                <w:tcPr>
                  <w:tcW w:w="880" w:type="pct"/>
                  <w:vMerge/>
                  <w:tcBorders>
                    <w:left w:val="single" w:sz="4" w:space="0" w:color="auto"/>
                    <w:bottom w:val="single" w:sz="4" w:space="0" w:color="auto"/>
                    <w:right w:val="single" w:sz="4" w:space="0" w:color="auto"/>
                  </w:tcBorders>
                  <w:shd w:val="clear" w:color="auto" w:fill="auto"/>
                  <w:noWrap/>
                  <w:vAlign w:val="center"/>
                </w:tcPr>
                <w:p w14:paraId="37ED51D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363" w:type="pct"/>
                  <w:vMerge/>
                  <w:tcBorders>
                    <w:left w:val="nil"/>
                    <w:bottom w:val="single" w:sz="4" w:space="0" w:color="auto"/>
                    <w:right w:val="single" w:sz="4" w:space="0" w:color="auto"/>
                  </w:tcBorders>
                  <w:shd w:val="clear" w:color="auto" w:fill="auto"/>
                  <w:vAlign w:val="center"/>
                </w:tcPr>
                <w:p w14:paraId="266A2D7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vMerge/>
                  <w:tcBorders>
                    <w:left w:val="nil"/>
                    <w:bottom w:val="single" w:sz="4" w:space="0" w:color="auto"/>
                    <w:right w:val="single" w:sz="4" w:space="0" w:color="auto"/>
                  </w:tcBorders>
                  <w:shd w:val="clear" w:color="auto" w:fill="auto"/>
                  <w:vAlign w:val="center"/>
                </w:tcPr>
                <w:p w14:paraId="525E8E63"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vMerge/>
                  <w:tcBorders>
                    <w:left w:val="nil"/>
                    <w:bottom w:val="single" w:sz="4" w:space="0" w:color="auto"/>
                    <w:right w:val="single" w:sz="4" w:space="0" w:color="auto"/>
                  </w:tcBorders>
                  <w:shd w:val="clear" w:color="auto" w:fill="auto"/>
                  <w:vAlign w:val="center"/>
                </w:tcPr>
                <w:p w14:paraId="10893E3D"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vMerge/>
                  <w:tcBorders>
                    <w:left w:val="nil"/>
                    <w:bottom w:val="single" w:sz="4" w:space="0" w:color="auto"/>
                    <w:right w:val="single" w:sz="4" w:space="0" w:color="auto"/>
                  </w:tcBorders>
                  <w:shd w:val="clear" w:color="auto" w:fill="auto"/>
                  <w:vAlign w:val="center"/>
                </w:tcPr>
                <w:p w14:paraId="7C256E9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single" w:sz="4" w:space="0" w:color="auto"/>
                    <w:left w:val="nil"/>
                    <w:bottom w:val="single" w:sz="4" w:space="0" w:color="auto"/>
                    <w:right w:val="single" w:sz="4" w:space="0" w:color="auto"/>
                  </w:tcBorders>
                  <w:shd w:val="clear" w:color="auto" w:fill="auto"/>
                  <w:vAlign w:val="center"/>
                </w:tcPr>
                <w:p w14:paraId="430FAAA9" w14:textId="408D15C0" w:rsidR="001C4087" w:rsidRPr="00585535" w:rsidRDefault="009E60B8" w:rsidP="001C4087">
                  <w:pPr>
                    <w:shd w:val="clear" w:color="auto" w:fill="FFFFFF"/>
                    <w:overflowPunct w:val="0"/>
                    <w:autoSpaceDE w:val="0"/>
                    <w:autoSpaceDN w:val="0"/>
                    <w:adjustRightInd w:val="0"/>
                    <w:textAlignment w:val="baseline"/>
                    <w:rPr>
                      <w:b/>
                      <w:color w:val="000000"/>
                      <w:spacing w:val="2"/>
                      <w:sz w:val="16"/>
                      <w:szCs w:val="16"/>
                      <w:lang w:val="kk-KZ"/>
                    </w:rPr>
                  </w:pPr>
                  <w:r>
                    <w:rPr>
                      <w:b/>
                      <w:color w:val="000000"/>
                      <w:spacing w:val="2"/>
                      <w:sz w:val="16"/>
                      <w:szCs w:val="16"/>
                      <w:lang w:val="kk-KZ"/>
                    </w:rPr>
                    <w:t>Ж</w:t>
                  </w:r>
                  <w:r w:rsidR="00585535">
                    <w:rPr>
                      <w:b/>
                      <w:color w:val="000000"/>
                      <w:spacing w:val="2"/>
                      <w:sz w:val="16"/>
                      <w:szCs w:val="16"/>
                      <w:lang w:val="kk-KZ"/>
                    </w:rPr>
                    <w:t>оспар</w:t>
                  </w:r>
                </w:p>
              </w:tc>
              <w:tc>
                <w:tcPr>
                  <w:tcW w:w="285" w:type="pct"/>
                  <w:tcBorders>
                    <w:top w:val="single" w:sz="4" w:space="0" w:color="auto"/>
                    <w:left w:val="nil"/>
                    <w:bottom w:val="single" w:sz="4" w:space="0" w:color="auto"/>
                    <w:right w:val="single" w:sz="4" w:space="0" w:color="auto"/>
                  </w:tcBorders>
                  <w:shd w:val="clear" w:color="auto" w:fill="auto"/>
                  <w:vAlign w:val="center"/>
                </w:tcPr>
                <w:p w14:paraId="4B12E42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c>
                <w:tcPr>
                  <w:tcW w:w="289" w:type="pct"/>
                  <w:tcBorders>
                    <w:top w:val="single" w:sz="4" w:space="0" w:color="auto"/>
                    <w:left w:val="nil"/>
                    <w:bottom w:val="single" w:sz="4" w:space="0" w:color="auto"/>
                    <w:right w:val="single" w:sz="4" w:space="0" w:color="auto"/>
                  </w:tcBorders>
                  <w:shd w:val="clear" w:color="auto" w:fill="auto"/>
                  <w:vAlign w:val="center"/>
                </w:tcPr>
                <w:p w14:paraId="2EC7359C" w14:textId="5BCF5DE1" w:rsidR="001C4087" w:rsidRPr="00585535" w:rsidRDefault="009E60B8" w:rsidP="001C4087">
                  <w:pPr>
                    <w:shd w:val="clear" w:color="auto" w:fill="FFFFFF"/>
                    <w:overflowPunct w:val="0"/>
                    <w:autoSpaceDE w:val="0"/>
                    <w:autoSpaceDN w:val="0"/>
                    <w:adjustRightInd w:val="0"/>
                    <w:textAlignment w:val="baseline"/>
                    <w:rPr>
                      <w:b/>
                      <w:color w:val="000000"/>
                      <w:spacing w:val="2"/>
                      <w:sz w:val="16"/>
                      <w:szCs w:val="16"/>
                      <w:lang w:val="kk-KZ"/>
                    </w:rPr>
                  </w:pPr>
                  <w:r>
                    <w:rPr>
                      <w:b/>
                      <w:color w:val="000000"/>
                      <w:spacing w:val="2"/>
                      <w:sz w:val="16"/>
                      <w:szCs w:val="16"/>
                      <w:lang w:val="kk-KZ"/>
                    </w:rPr>
                    <w:t>Ж</w:t>
                  </w:r>
                  <w:r w:rsidR="00585535">
                    <w:rPr>
                      <w:b/>
                      <w:color w:val="000000"/>
                      <w:spacing w:val="2"/>
                      <w:sz w:val="16"/>
                      <w:szCs w:val="16"/>
                      <w:lang w:val="kk-KZ"/>
                    </w:rPr>
                    <w:t>оспар</w:t>
                  </w:r>
                </w:p>
              </w:tc>
              <w:tc>
                <w:tcPr>
                  <w:tcW w:w="503" w:type="pct"/>
                  <w:tcBorders>
                    <w:top w:val="single" w:sz="4" w:space="0" w:color="auto"/>
                    <w:left w:val="nil"/>
                    <w:bottom w:val="single" w:sz="4" w:space="0" w:color="auto"/>
                    <w:right w:val="single" w:sz="4" w:space="0" w:color="auto"/>
                  </w:tcBorders>
                  <w:shd w:val="clear" w:color="auto" w:fill="auto"/>
                  <w:vAlign w:val="center"/>
                </w:tcPr>
                <w:p w14:paraId="2B60772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Факт</w:t>
                  </w:r>
                </w:p>
              </w:tc>
            </w:tr>
            <w:tr w:rsidR="001C4087" w:rsidRPr="00C76191" w14:paraId="3BDAEAA1" w14:textId="77777777" w:rsidTr="00121260">
              <w:trPr>
                <w:trHeight w:val="359"/>
              </w:trPr>
              <w:tc>
                <w:tcPr>
                  <w:tcW w:w="262" w:type="pct"/>
                  <w:tcBorders>
                    <w:left w:val="single" w:sz="4" w:space="0" w:color="auto"/>
                    <w:bottom w:val="single" w:sz="4" w:space="0" w:color="auto"/>
                    <w:right w:val="single" w:sz="4" w:space="0" w:color="auto"/>
                  </w:tcBorders>
                  <w:vAlign w:val="center"/>
                </w:tcPr>
                <w:p w14:paraId="598E4012" w14:textId="77777777" w:rsidR="001C4087" w:rsidRPr="00C76191" w:rsidRDefault="001C4087" w:rsidP="001C4087">
                  <w:pPr>
                    <w:shd w:val="clear" w:color="auto" w:fill="FFFFFF"/>
                    <w:overflowPunct w:val="0"/>
                    <w:autoSpaceDE w:val="0"/>
                    <w:autoSpaceDN w:val="0"/>
                    <w:adjustRightInd w:val="0"/>
                    <w:textAlignment w:val="baseline"/>
                    <w:rPr>
                      <w:b/>
                      <w:color w:val="000000"/>
                      <w:sz w:val="16"/>
                      <w:szCs w:val="16"/>
                    </w:rPr>
                  </w:pPr>
                  <w:r w:rsidRPr="00C76191">
                    <w:rPr>
                      <w:b/>
                      <w:color w:val="000000"/>
                      <w:sz w:val="16"/>
                      <w:szCs w:val="16"/>
                    </w:rPr>
                    <w:lastRenderedPageBreak/>
                    <w:t>1</w:t>
                  </w:r>
                </w:p>
              </w:tc>
              <w:tc>
                <w:tcPr>
                  <w:tcW w:w="880" w:type="pct"/>
                  <w:tcBorders>
                    <w:left w:val="single" w:sz="4" w:space="0" w:color="auto"/>
                    <w:bottom w:val="single" w:sz="4" w:space="0" w:color="auto"/>
                    <w:right w:val="single" w:sz="4" w:space="0" w:color="auto"/>
                  </w:tcBorders>
                  <w:shd w:val="clear" w:color="auto" w:fill="auto"/>
                  <w:noWrap/>
                  <w:vAlign w:val="center"/>
                </w:tcPr>
                <w:p w14:paraId="413CD16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2</w:t>
                  </w:r>
                </w:p>
              </w:tc>
              <w:tc>
                <w:tcPr>
                  <w:tcW w:w="363" w:type="pct"/>
                  <w:tcBorders>
                    <w:left w:val="nil"/>
                    <w:bottom w:val="single" w:sz="4" w:space="0" w:color="auto"/>
                    <w:right w:val="single" w:sz="4" w:space="0" w:color="auto"/>
                  </w:tcBorders>
                  <w:shd w:val="clear" w:color="auto" w:fill="auto"/>
                  <w:vAlign w:val="center"/>
                </w:tcPr>
                <w:p w14:paraId="553A0E3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3</w:t>
                  </w:r>
                </w:p>
              </w:tc>
              <w:tc>
                <w:tcPr>
                  <w:tcW w:w="470" w:type="pct"/>
                  <w:tcBorders>
                    <w:left w:val="nil"/>
                    <w:bottom w:val="single" w:sz="4" w:space="0" w:color="auto"/>
                    <w:right w:val="single" w:sz="4" w:space="0" w:color="auto"/>
                  </w:tcBorders>
                  <w:shd w:val="clear" w:color="auto" w:fill="auto"/>
                  <w:vAlign w:val="center"/>
                </w:tcPr>
                <w:p w14:paraId="2F4158B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4</w:t>
                  </w:r>
                </w:p>
              </w:tc>
              <w:tc>
                <w:tcPr>
                  <w:tcW w:w="788" w:type="pct"/>
                  <w:tcBorders>
                    <w:left w:val="nil"/>
                    <w:bottom w:val="single" w:sz="4" w:space="0" w:color="auto"/>
                    <w:right w:val="single" w:sz="4" w:space="0" w:color="auto"/>
                  </w:tcBorders>
                  <w:shd w:val="clear" w:color="auto" w:fill="auto"/>
                  <w:vAlign w:val="center"/>
                </w:tcPr>
                <w:p w14:paraId="78F4FF1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5</w:t>
                  </w:r>
                </w:p>
              </w:tc>
              <w:tc>
                <w:tcPr>
                  <w:tcW w:w="871" w:type="pct"/>
                  <w:tcBorders>
                    <w:left w:val="nil"/>
                    <w:bottom w:val="single" w:sz="4" w:space="0" w:color="auto"/>
                    <w:right w:val="single" w:sz="4" w:space="0" w:color="auto"/>
                  </w:tcBorders>
                  <w:shd w:val="clear" w:color="auto" w:fill="auto"/>
                  <w:vAlign w:val="center"/>
                </w:tcPr>
                <w:p w14:paraId="69EA8E9C"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6</w:t>
                  </w:r>
                </w:p>
              </w:tc>
              <w:tc>
                <w:tcPr>
                  <w:tcW w:w="289" w:type="pct"/>
                  <w:tcBorders>
                    <w:top w:val="single" w:sz="4" w:space="0" w:color="auto"/>
                    <w:left w:val="nil"/>
                    <w:bottom w:val="single" w:sz="4" w:space="0" w:color="auto"/>
                    <w:right w:val="single" w:sz="4" w:space="0" w:color="auto"/>
                  </w:tcBorders>
                  <w:shd w:val="clear" w:color="auto" w:fill="auto"/>
                  <w:vAlign w:val="center"/>
                </w:tcPr>
                <w:p w14:paraId="666DE9A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7</w:t>
                  </w:r>
                </w:p>
              </w:tc>
              <w:tc>
                <w:tcPr>
                  <w:tcW w:w="285" w:type="pct"/>
                  <w:tcBorders>
                    <w:top w:val="single" w:sz="4" w:space="0" w:color="auto"/>
                    <w:left w:val="nil"/>
                    <w:bottom w:val="single" w:sz="4" w:space="0" w:color="auto"/>
                    <w:right w:val="single" w:sz="4" w:space="0" w:color="auto"/>
                  </w:tcBorders>
                  <w:shd w:val="clear" w:color="auto" w:fill="auto"/>
                  <w:vAlign w:val="center"/>
                </w:tcPr>
                <w:p w14:paraId="21AAD7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8</w:t>
                  </w:r>
                </w:p>
              </w:tc>
              <w:tc>
                <w:tcPr>
                  <w:tcW w:w="289" w:type="pct"/>
                  <w:tcBorders>
                    <w:top w:val="single" w:sz="4" w:space="0" w:color="auto"/>
                    <w:left w:val="nil"/>
                    <w:bottom w:val="single" w:sz="4" w:space="0" w:color="auto"/>
                    <w:right w:val="single" w:sz="4" w:space="0" w:color="auto"/>
                  </w:tcBorders>
                  <w:shd w:val="clear" w:color="auto" w:fill="auto"/>
                  <w:vAlign w:val="center"/>
                </w:tcPr>
                <w:p w14:paraId="3225F5F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9</w:t>
                  </w:r>
                </w:p>
              </w:tc>
              <w:tc>
                <w:tcPr>
                  <w:tcW w:w="503" w:type="pct"/>
                  <w:tcBorders>
                    <w:top w:val="single" w:sz="4" w:space="0" w:color="auto"/>
                    <w:left w:val="nil"/>
                    <w:bottom w:val="single" w:sz="4" w:space="0" w:color="auto"/>
                    <w:right w:val="single" w:sz="4" w:space="0" w:color="auto"/>
                  </w:tcBorders>
                  <w:shd w:val="clear" w:color="auto" w:fill="auto"/>
                  <w:vAlign w:val="center"/>
                </w:tcPr>
                <w:p w14:paraId="755AEA4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r w:rsidRPr="00C76191">
                    <w:rPr>
                      <w:b/>
                      <w:color w:val="000000"/>
                      <w:spacing w:val="2"/>
                      <w:sz w:val="16"/>
                      <w:szCs w:val="16"/>
                    </w:rPr>
                    <w:t>10</w:t>
                  </w:r>
                </w:p>
              </w:tc>
            </w:tr>
            <w:tr w:rsidR="001C4087" w:rsidRPr="00C76191" w14:paraId="3895CC92" w14:textId="77777777" w:rsidTr="00121260">
              <w:trPr>
                <w:trHeight w:val="420"/>
              </w:trPr>
              <w:tc>
                <w:tcPr>
                  <w:tcW w:w="262" w:type="pct"/>
                  <w:tcBorders>
                    <w:top w:val="nil"/>
                    <w:left w:val="single" w:sz="4" w:space="0" w:color="auto"/>
                    <w:bottom w:val="single" w:sz="4" w:space="0" w:color="auto"/>
                    <w:right w:val="single" w:sz="4" w:space="0" w:color="auto"/>
                  </w:tcBorders>
                </w:tcPr>
                <w:p w14:paraId="586802E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80" w:type="pct"/>
                  <w:tcBorders>
                    <w:top w:val="nil"/>
                    <w:left w:val="single" w:sz="4" w:space="0" w:color="auto"/>
                    <w:bottom w:val="single" w:sz="4" w:space="0" w:color="auto"/>
                    <w:right w:val="single" w:sz="4" w:space="0" w:color="auto"/>
                  </w:tcBorders>
                  <w:shd w:val="clear" w:color="auto" w:fill="auto"/>
                  <w:noWrap/>
                  <w:vAlign w:val="center"/>
                </w:tcPr>
                <w:p w14:paraId="2944E8C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363" w:type="pct"/>
                  <w:tcBorders>
                    <w:top w:val="nil"/>
                    <w:left w:val="nil"/>
                    <w:bottom w:val="single" w:sz="4" w:space="0" w:color="auto"/>
                    <w:right w:val="single" w:sz="4" w:space="0" w:color="auto"/>
                  </w:tcBorders>
                  <w:shd w:val="clear" w:color="auto" w:fill="auto"/>
                  <w:vAlign w:val="center"/>
                </w:tcPr>
                <w:p w14:paraId="53A4153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tcBorders>
                    <w:top w:val="nil"/>
                    <w:left w:val="nil"/>
                    <w:bottom w:val="single" w:sz="4" w:space="0" w:color="auto"/>
                    <w:right w:val="single" w:sz="4" w:space="0" w:color="auto"/>
                  </w:tcBorders>
                  <w:shd w:val="clear" w:color="auto" w:fill="auto"/>
                  <w:noWrap/>
                  <w:vAlign w:val="center"/>
                </w:tcPr>
                <w:p w14:paraId="58CE5B1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tcBorders>
                    <w:top w:val="nil"/>
                    <w:left w:val="nil"/>
                    <w:bottom w:val="single" w:sz="4" w:space="0" w:color="auto"/>
                    <w:right w:val="single" w:sz="4" w:space="0" w:color="auto"/>
                  </w:tcBorders>
                  <w:shd w:val="clear" w:color="auto" w:fill="auto"/>
                  <w:noWrap/>
                  <w:vAlign w:val="center"/>
                </w:tcPr>
                <w:p w14:paraId="7F8923B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tcBorders>
                    <w:top w:val="nil"/>
                    <w:left w:val="nil"/>
                    <w:bottom w:val="single" w:sz="4" w:space="0" w:color="auto"/>
                    <w:right w:val="single" w:sz="4" w:space="0" w:color="auto"/>
                  </w:tcBorders>
                  <w:shd w:val="clear" w:color="auto" w:fill="auto"/>
                  <w:noWrap/>
                  <w:vAlign w:val="center"/>
                </w:tcPr>
                <w:p w14:paraId="4B2D3E8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21C4FA3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5" w:type="pct"/>
                  <w:tcBorders>
                    <w:top w:val="nil"/>
                    <w:left w:val="nil"/>
                    <w:bottom w:val="single" w:sz="4" w:space="0" w:color="auto"/>
                    <w:right w:val="single" w:sz="4" w:space="0" w:color="auto"/>
                  </w:tcBorders>
                  <w:shd w:val="clear" w:color="auto" w:fill="auto"/>
                  <w:noWrap/>
                  <w:vAlign w:val="center"/>
                </w:tcPr>
                <w:p w14:paraId="1CBEFD46"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6607273E"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03" w:type="pct"/>
                  <w:tcBorders>
                    <w:top w:val="nil"/>
                    <w:left w:val="nil"/>
                    <w:bottom w:val="single" w:sz="4" w:space="0" w:color="auto"/>
                    <w:right w:val="single" w:sz="4" w:space="0" w:color="auto"/>
                  </w:tcBorders>
                  <w:shd w:val="clear" w:color="auto" w:fill="auto"/>
                  <w:noWrap/>
                  <w:vAlign w:val="center"/>
                </w:tcPr>
                <w:p w14:paraId="3B7953EF"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r w:rsidR="001C4087" w:rsidRPr="00C76191" w14:paraId="47F64517" w14:textId="77777777" w:rsidTr="00121260">
              <w:trPr>
                <w:trHeight w:val="420"/>
              </w:trPr>
              <w:tc>
                <w:tcPr>
                  <w:tcW w:w="262" w:type="pct"/>
                  <w:tcBorders>
                    <w:top w:val="nil"/>
                    <w:left w:val="single" w:sz="4" w:space="0" w:color="auto"/>
                    <w:bottom w:val="single" w:sz="4" w:space="0" w:color="auto"/>
                    <w:right w:val="single" w:sz="4" w:space="0" w:color="auto"/>
                  </w:tcBorders>
                </w:tcPr>
                <w:p w14:paraId="65D5C13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80" w:type="pct"/>
                  <w:tcBorders>
                    <w:top w:val="nil"/>
                    <w:left w:val="single" w:sz="4" w:space="0" w:color="auto"/>
                    <w:bottom w:val="single" w:sz="4" w:space="0" w:color="auto"/>
                    <w:right w:val="single" w:sz="4" w:space="0" w:color="auto"/>
                  </w:tcBorders>
                  <w:shd w:val="clear" w:color="auto" w:fill="auto"/>
                  <w:noWrap/>
                  <w:vAlign w:val="center"/>
                </w:tcPr>
                <w:p w14:paraId="54628CC9" w14:textId="17F27326" w:rsidR="001C4087" w:rsidRPr="00C76191" w:rsidRDefault="00585535" w:rsidP="001C4087">
                  <w:pPr>
                    <w:shd w:val="clear" w:color="auto" w:fill="FFFFFF"/>
                    <w:overflowPunct w:val="0"/>
                    <w:autoSpaceDE w:val="0"/>
                    <w:autoSpaceDN w:val="0"/>
                    <w:adjustRightInd w:val="0"/>
                    <w:textAlignment w:val="baseline"/>
                    <w:rPr>
                      <w:b/>
                      <w:color w:val="000000"/>
                      <w:spacing w:val="2"/>
                      <w:sz w:val="16"/>
                      <w:szCs w:val="16"/>
                    </w:rPr>
                  </w:pPr>
                  <w:r>
                    <w:rPr>
                      <w:b/>
                      <w:color w:val="000000"/>
                      <w:spacing w:val="2"/>
                      <w:sz w:val="16"/>
                      <w:szCs w:val="16"/>
                      <w:lang w:val="kk-KZ"/>
                    </w:rPr>
                    <w:t>Барлығы</w:t>
                  </w:r>
                  <w:r w:rsidR="001C4087" w:rsidRPr="00C76191">
                    <w:rPr>
                      <w:b/>
                      <w:color w:val="000000"/>
                      <w:spacing w:val="2"/>
                      <w:sz w:val="16"/>
                      <w:szCs w:val="16"/>
                    </w:rPr>
                    <w:t>:</w:t>
                  </w:r>
                </w:p>
              </w:tc>
              <w:tc>
                <w:tcPr>
                  <w:tcW w:w="363" w:type="pct"/>
                  <w:tcBorders>
                    <w:top w:val="nil"/>
                    <w:left w:val="nil"/>
                    <w:bottom w:val="single" w:sz="4" w:space="0" w:color="auto"/>
                    <w:right w:val="single" w:sz="4" w:space="0" w:color="auto"/>
                  </w:tcBorders>
                  <w:shd w:val="clear" w:color="auto" w:fill="auto"/>
                  <w:vAlign w:val="center"/>
                </w:tcPr>
                <w:p w14:paraId="63BFD621"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470" w:type="pct"/>
                  <w:tcBorders>
                    <w:top w:val="nil"/>
                    <w:left w:val="nil"/>
                    <w:bottom w:val="single" w:sz="4" w:space="0" w:color="auto"/>
                    <w:right w:val="single" w:sz="4" w:space="0" w:color="auto"/>
                  </w:tcBorders>
                  <w:shd w:val="clear" w:color="auto" w:fill="auto"/>
                  <w:noWrap/>
                  <w:vAlign w:val="center"/>
                </w:tcPr>
                <w:p w14:paraId="5186AB6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788" w:type="pct"/>
                  <w:tcBorders>
                    <w:top w:val="nil"/>
                    <w:left w:val="nil"/>
                    <w:bottom w:val="single" w:sz="4" w:space="0" w:color="auto"/>
                    <w:right w:val="single" w:sz="4" w:space="0" w:color="auto"/>
                  </w:tcBorders>
                  <w:shd w:val="clear" w:color="auto" w:fill="auto"/>
                  <w:noWrap/>
                  <w:vAlign w:val="center"/>
                </w:tcPr>
                <w:p w14:paraId="366A21C0"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871" w:type="pct"/>
                  <w:tcBorders>
                    <w:top w:val="nil"/>
                    <w:left w:val="nil"/>
                    <w:bottom w:val="single" w:sz="4" w:space="0" w:color="auto"/>
                    <w:right w:val="single" w:sz="4" w:space="0" w:color="auto"/>
                  </w:tcBorders>
                  <w:shd w:val="clear" w:color="auto" w:fill="auto"/>
                  <w:noWrap/>
                  <w:vAlign w:val="center"/>
                </w:tcPr>
                <w:p w14:paraId="209D9759"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58C3E794"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5" w:type="pct"/>
                  <w:tcBorders>
                    <w:top w:val="nil"/>
                    <w:left w:val="nil"/>
                    <w:bottom w:val="single" w:sz="4" w:space="0" w:color="auto"/>
                    <w:right w:val="single" w:sz="4" w:space="0" w:color="auto"/>
                  </w:tcBorders>
                  <w:shd w:val="clear" w:color="auto" w:fill="auto"/>
                  <w:noWrap/>
                  <w:vAlign w:val="center"/>
                </w:tcPr>
                <w:p w14:paraId="6E980615"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289" w:type="pct"/>
                  <w:tcBorders>
                    <w:top w:val="nil"/>
                    <w:left w:val="nil"/>
                    <w:bottom w:val="single" w:sz="4" w:space="0" w:color="auto"/>
                    <w:right w:val="single" w:sz="4" w:space="0" w:color="auto"/>
                  </w:tcBorders>
                  <w:shd w:val="clear" w:color="auto" w:fill="auto"/>
                  <w:noWrap/>
                  <w:vAlign w:val="center"/>
                </w:tcPr>
                <w:p w14:paraId="592E545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c>
                <w:tcPr>
                  <w:tcW w:w="503" w:type="pct"/>
                  <w:tcBorders>
                    <w:top w:val="nil"/>
                    <w:left w:val="nil"/>
                    <w:bottom w:val="single" w:sz="4" w:space="0" w:color="auto"/>
                    <w:right w:val="single" w:sz="4" w:space="0" w:color="auto"/>
                  </w:tcBorders>
                  <w:shd w:val="clear" w:color="auto" w:fill="auto"/>
                  <w:noWrap/>
                  <w:vAlign w:val="center"/>
                </w:tcPr>
                <w:p w14:paraId="6167034B" w14:textId="77777777" w:rsidR="001C4087" w:rsidRPr="00C76191" w:rsidRDefault="001C4087" w:rsidP="001C4087">
                  <w:pPr>
                    <w:shd w:val="clear" w:color="auto" w:fill="FFFFFF"/>
                    <w:overflowPunct w:val="0"/>
                    <w:autoSpaceDE w:val="0"/>
                    <w:autoSpaceDN w:val="0"/>
                    <w:adjustRightInd w:val="0"/>
                    <w:textAlignment w:val="baseline"/>
                    <w:rPr>
                      <w:b/>
                      <w:color w:val="000000"/>
                      <w:spacing w:val="2"/>
                      <w:sz w:val="16"/>
                      <w:szCs w:val="16"/>
                    </w:rPr>
                  </w:pPr>
                </w:p>
              </w:tc>
            </w:tr>
          </w:tbl>
          <w:p w14:paraId="6246B2F5" w14:textId="77777777" w:rsidR="001C4087" w:rsidRPr="00C76191" w:rsidRDefault="001C4087" w:rsidP="001C4087">
            <w:pPr>
              <w:pStyle w:val="ab"/>
              <w:spacing w:before="0" w:beforeAutospacing="0" w:after="0" w:afterAutospacing="0"/>
              <w:ind w:firstLine="325"/>
              <w:contextualSpacing/>
              <w:jc w:val="both"/>
              <w:textAlignment w:val="baseline"/>
              <w:rPr>
                <w:rFonts w:eastAsia="Calibri"/>
                <w:b/>
                <w:sz w:val="16"/>
                <w:szCs w:val="16"/>
                <w:lang w:eastAsia="en-US"/>
              </w:rPr>
            </w:pPr>
          </w:p>
        </w:tc>
        <w:tc>
          <w:tcPr>
            <w:tcW w:w="2694" w:type="dxa"/>
            <w:shd w:val="clear" w:color="auto" w:fill="auto"/>
          </w:tcPr>
          <w:p w14:paraId="4D4C507F" w14:textId="6F301A08" w:rsidR="001C4087" w:rsidRPr="00C76191" w:rsidRDefault="00585535" w:rsidP="00E80F33">
            <w:pPr>
              <w:pStyle w:val="a6"/>
              <w:ind w:firstLine="134"/>
              <w:contextualSpacing/>
              <w:jc w:val="both"/>
              <w:rPr>
                <w:rFonts w:ascii="Times New Roman" w:hAnsi="Times New Roman"/>
              </w:rPr>
            </w:pPr>
            <w:r w:rsidRPr="00585535">
              <w:rPr>
                <w:rFonts w:ascii="Times New Roman" w:hAnsi="Times New Roman"/>
              </w:rPr>
              <w:lastRenderedPageBreak/>
              <w:t>Негіздеме салыстыру кестесінің 1-позициясында келтірілген</w:t>
            </w:r>
            <w:r w:rsidR="001C4087" w:rsidRPr="00C76191">
              <w:rPr>
                <w:rFonts w:ascii="Times New Roman" w:hAnsi="Times New Roman"/>
              </w:rPr>
              <w:t>.</w:t>
            </w:r>
          </w:p>
        </w:tc>
      </w:tr>
    </w:tbl>
    <w:p w14:paraId="70453EA7" w14:textId="4E28A758" w:rsidR="00BC79C9" w:rsidRDefault="00BC79C9" w:rsidP="00222F65">
      <w:pPr>
        <w:contextualSpacing/>
        <w:rPr>
          <w:rFonts w:eastAsia="Calibri"/>
          <w:lang w:eastAsia="en-US"/>
        </w:rPr>
      </w:pPr>
    </w:p>
    <w:sectPr w:rsidR="00BC79C9" w:rsidSect="000E0AB6">
      <w:headerReference w:type="default" r:id="rId8"/>
      <w:pgSz w:w="16838" w:h="11906" w:orient="landscape" w:code="9"/>
      <w:pgMar w:top="992" w:right="851" w:bottom="1418"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CCDD2" w14:textId="77777777" w:rsidR="00664E94" w:rsidRDefault="00664E94" w:rsidP="002515C6">
      <w:r>
        <w:separator/>
      </w:r>
    </w:p>
  </w:endnote>
  <w:endnote w:type="continuationSeparator" w:id="0">
    <w:p w14:paraId="0A0E2A8D" w14:textId="77777777" w:rsidR="00664E94" w:rsidRDefault="00664E94"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4F199" w14:textId="77777777" w:rsidR="00664E94" w:rsidRDefault="00664E94" w:rsidP="002515C6">
      <w:r>
        <w:separator/>
      </w:r>
    </w:p>
  </w:footnote>
  <w:footnote w:type="continuationSeparator" w:id="0">
    <w:p w14:paraId="4797BBCC" w14:textId="77777777" w:rsidR="00664E94" w:rsidRDefault="00664E94" w:rsidP="002515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D5B57" w14:textId="338ABFD8" w:rsidR="00664E94" w:rsidRPr="001B22E7" w:rsidRDefault="00664E94">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121260">
      <w:rPr>
        <w:rFonts w:ascii="Times New Roman" w:hAnsi="Times New Roman"/>
        <w:noProof/>
      </w:rPr>
      <w:t>6</w:t>
    </w:r>
    <w:r w:rsidRPr="001B22E7">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3F35A4"/>
    <w:multiLevelType w:val="hybridMultilevel"/>
    <w:tmpl w:val="A5507DEE"/>
    <w:lvl w:ilvl="0" w:tplc="7556FF5E">
      <w:start w:val="1"/>
      <w:numFmt w:val="decimal"/>
      <w:lvlText w:val="%1."/>
      <w:lvlJc w:val="left"/>
      <w:pPr>
        <w:ind w:left="644"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DB3"/>
    <w:rsid w:val="00002101"/>
    <w:rsid w:val="00002337"/>
    <w:rsid w:val="00002AD5"/>
    <w:rsid w:val="00002BE4"/>
    <w:rsid w:val="00003489"/>
    <w:rsid w:val="00004BDF"/>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587E"/>
    <w:rsid w:val="00065930"/>
    <w:rsid w:val="00067AE3"/>
    <w:rsid w:val="00070264"/>
    <w:rsid w:val="0007195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66DD"/>
    <w:rsid w:val="00097BE1"/>
    <w:rsid w:val="00097D81"/>
    <w:rsid w:val="000A0063"/>
    <w:rsid w:val="000A00E5"/>
    <w:rsid w:val="000A1524"/>
    <w:rsid w:val="000A26B7"/>
    <w:rsid w:val="000A2BBE"/>
    <w:rsid w:val="000A2E96"/>
    <w:rsid w:val="000A42FF"/>
    <w:rsid w:val="000A5665"/>
    <w:rsid w:val="000A598F"/>
    <w:rsid w:val="000A5F98"/>
    <w:rsid w:val="000A645F"/>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14EB"/>
    <w:rsid w:val="000D2123"/>
    <w:rsid w:val="000D23E6"/>
    <w:rsid w:val="000D34E8"/>
    <w:rsid w:val="000D4C4E"/>
    <w:rsid w:val="000E0AB6"/>
    <w:rsid w:val="000E0DF3"/>
    <w:rsid w:val="000E160F"/>
    <w:rsid w:val="000E1E10"/>
    <w:rsid w:val="000E26E3"/>
    <w:rsid w:val="000E31BE"/>
    <w:rsid w:val="000E31DE"/>
    <w:rsid w:val="000E384F"/>
    <w:rsid w:val="000E45FC"/>
    <w:rsid w:val="000E6F2A"/>
    <w:rsid w:val="000E7551"/>
    <w:rsid w:val="000F01E7"/>
    <w:rsid w:val="000F1F96"/>
    <w:rsid w:val="000F2282"/>
    <w:rsid w:val="000F55C7"/>
    <w:rsid w:val="000F5952"/>
    <w:rsid w:val="000F5AB2"/>
    <w:rsid w:val="000F5BB8"/>
    <w:rsid w:val="000F7214"/>
    <w:rsid w:val="00100D6B"/>
    <w:rsid w:val="00101104"/>
    <w:rsid w:val="001046D6"/>
    <w:rsid w:val="001052DA"/>
    <w:rsid w:val="00105D01"/>
    <w:rsid w:val="00106CBF"/>
    <w:rsid w:val="00107A55"/>
    <w:rsid w:val="00111191"/>
    <w:rsid w:val="0011213C"/>
    <w:rsid w:val="001121B9"/>
    <w:rsid w:val="0011521A"/>
    <w:rsid w:val="00117E09"/>
    <w:rsid w:val="00121260"/>
    <w:rsid w:val="00121689"/>
    <w:rsid w:val="00122B31"/>
    <w:rsid w:val="001233DC"/>
    <w:rsid w:val="00123E64"/>
    <w:rsid w:val="00125165"/>
    <w:rsid w:val="001252BE"/>
    <w:rsid w:val="001258F6"/>
    <w:rsid w:val="001274FF"/>
    <w:rsid w:val="00131E80"/>
    <w:rsid w:val="00132686"/>
    <w:rsid w:val="00132DCF"/>
    <w:rsid w:val="0013389F"/>
    <w:rsid w:val="0013462E"/>
    <w:rsid w:val="00134814"/>
    <w:rsid w:val="0013490B"/>
    <w:rsid w:val="00136153"/>
    <w:rsid w:val="00136D9E"/>
    <w:rsid w:val="00137CAC"/>
    <w:rsid w:val="00142079"/>
    <w:rsid w:val="00144E16"/>
    <w:rsid w:val="00145518"/>
    <w:rsid w:val="0014562D"/>
    <w:rsid w:val="0015077C"/>
    <w:rsid w:val="0015214C"/>
    <w:rsid w:val="00153F5F"/>
    <w:rsid w:val="001602AC"/>
    <w:rsid w:val="001604FD"/>
    <w:rsid w:val="00162BC5"/>
    <w:rsid w:val="00162FA2"/>
    <w:rsid w:val="00164365"/>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9E7"/>
    <w:rsid w:val="00187B4A"/>
    <w:rsid w:val="00190A78"/>
    <w:rsid w:val="00190ACF"/>
    <w:rsid w:val="001911CB"/>
    <w:rsid w:val="001913F0"/>
    <w:rsid w:val="001917F1"/>
    <w:rsid w:val="0019187E"/>
    <w:rsid w:val="00191FAA"/>
    <w:rsid w:val="001930C9"/>
    <w:rsid w:val="00193C75"/>
    <w:rsid w:val="001963FA"/>
    <w:rsid w:val="00197226"/>
    <w:rsid w:val="00197359"/>
    <w:rsid w:val="00197AF4"/>
    <w:rsid w:val="00197C20"/>
    <w:rsid w:val="001A0956"/>
    <w:rsid w:val="001A2847"/>
    <w:rsid w:val="001A3960"/>
    <w:rsid w:val="001A3E2F"/>
    <w:rsid w:val="001A3FF8"/>
    <w:rsid w:val="001A4ADC"/>
    <w:rsid w:val="001B1819"/>
    <w:rsid w:val="001B22E7"/>
    <w:rsid w:val="001B26BB"/>
    <w:rsid w:val="001B4A66"/>
    <w:rsid w:val="001B507E"/>
    <w:rsid w:val="001B72C0"/>
    <w:rsid w:val="001C0943"/>
    <w:rsid w:val="001C1260"/>
    <w:rsid w:val="001C1E5C"/>
    <w:rsid w:val="001C2D39"/>
    <w:rsid w:val="001C3646"/>
    <w:rsid w:val="001C3EA9"/>
    <w:rsid w:val="001C4087"/>
    <w:rsid w:val="001C412B"/>
    <w:rsid w:val="001C4405"/>
    <w:rsid w:val="001C5ABD"/>
    <w:rsid w:val="001C674C"/>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4AD"/>
    <w:rsid w:val="001E67D4"/>
    <w:rsid w:val="001F0B90"/>
    <w:rsid w:val="001F1DE4"/>
    <w:rsid w:val="001F28DA"/>
    <w:rsid w:val="001F3980"/>
    <w:rsid w:val="001F62B2"/>
    <w:rsid w:val="002022E5"/>
    <w:rsid w:val="00203316"/>
    <w:rsid w:val="002061D5"/>
    <w:rsid w:val="002061EF"/>
    <w:rsid w:val="002068D0"/>
    <w:rsid w:val="002101A0"/>
    <w:rsid w:val="002116DB"/>
    <w:rsid w:val="00213427"/>
    <w:rsid w:val="002151F3"/>
    <w:rsid w:val="00216C48"/>
    <w:rsid w:val="00217FA3"/>
    <w:rsid w:val="002202DD"/>
    <w:rsid w:val="00220979"/>
    <w:rsid w:val="002213A7"/>
    <w:rsid w:val="0022178B"/>
    <w:rsid w:val="0022178C"/>
    <w:rsid w:val="00222F65"/>
    <w:rsid w:val="0022382E"/>
    <w:rsid w:val="00224FAF"/>
    <w:rsid w:val="00227FDA"/>
    <w:rsid w:val="00230FDC"/>
    <w:rsid w:val="002332F0"/>
    <w:rsid w:val="00233461"/>
    <w:rsid w:val="002339AD"/>
    <w:rsid w:val="00236154"/>
    <w:rsid w:val="00236557"/>
    <w:rsid w:val="002377D9"/>
    <w:rsid w:val="00240B21"/>
    <w:rsid w:val="00240D78"/>
    <w:rsid w:val="00242B03"/>
    <w:rsid w:val="00242D74"/>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46B"/>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009"/>
    <w:rsid w:val="002A4B1B"/>
    <w:rsid w:val="002A5509"/>
    <w:rsid w:val="002A660E"/>
    <w:rsid w:val="002A6629"/>
    <w:rsid w:val="002A724C"/>
    <w:rsid w:val="002B110A"/>
    <w:rsid w:val="002B2D84"/>
    <w:rsid w:val="002B3711"/>
    <w:rsid w:val="002B3D3B"/>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3142"/>
    <w:rsid w:val="002D42B3"/>
    <w:rsid w:val="002D5773"/>
    <w:rsid w:val="002D5FB7"/>
    <w:rsid w:val="002D6EB2"/>
    <w:rsid w:val="002D76DE"/>
    <w:rsid w:val="002D7BE8"/>
    <w:rsid w:val="002E03C6"/>
    <w:rsid w:val="002E09E5"/>
    <w:rsid w:val="002E289B"/>
    <w:rsid w:val="002E2D85"/>
    <w:rsid w:val="002E2E84"/>
    <w:rsid w:val="002E4469"/>
    <w:rsid w:val="002E78B1"/>
    <w:rsid w:val="002E7A93"/>
    <w:rsid w:val="002E7BA5"/>
    <w:rsid w:val="002F0323"/>
    <w:rsid w:val="002F0720"/>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D9F"/>
    <w:rsid w:val="00321E48"/>
    <w:rsid w:val="00322643"/>
    <w:rsid w:val="003235D4"/>
    <w:rsid w:val="00323B15"/>
    <w:rsid w:val="003258E4"/>
    <w:rsid w:val="003259DB"/>
    <w:rsid w:val="003270AF"/>
    <w:rsid w:val="003274AE"/>
    <w:rsid w:val="00330B98"/>
    <w:rsid w:val="003328B7"/>
    <w:rsid w:val="00332B47"/>
    <w:rsid w:val="00332B5A"/>
    <w:rsid w:val="00332F8D"/>
    <w:rsid w:val="003337CB"/>
    <w:rsid w:val="003346B2"/>
    <w:rsid w:val="003347E1"/>
    <w:rsid w:val="00334BEA"/>
    <w:rsid w:val="003354F9"/>
    <w:rsid w:val="00335686"/>
    <w:rsid w:val="00335AE4"/>
    <w:rsid w:val="0033618A"/>
    <w:rsid w:val="003370D0"/>
    <w:rsid w:val="00337A0D"/>
    <w:rsid w:val="00340099"/>
    <w:rsid w:val="0034118E"/>
    <w:rsid w:val="00341F02"/>
    <w:rsid w:val="0034247A"/>
    <w:rsid w:val="00343C42"/>
    <w:rsid w:val="0034528B"/>
    <w:rsid w:val="00345A59"/>
    <w:rsid w:val="0034688D"/>
    <w:rsid w:val="00346994"/>
    <w:rsid w:val="0034703A"/>
    <w:rsid w:val="00347ED6"/>
    <w:rsid w:val="003501D5"/>
    <w:rsid w:val="003531F3"/>
    <w:rsid w:val="00353A16"/>
    <w:rsid w:val="00353D85"/>
    <w:rsid w:val="00354506"/>
    <w:rsid w:val="00361D75"/>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0518"/>
    <w:rsid w:val="00381B2E"/>
    <w:rsid w:val="00381D1E"/>
    <w:rsid w:val="00381F38"/>
    <w:rsid w:val="00382FE6"/>
    <w:rsid w:val="003839C2"/>
    <w:rsid w:val="00383FD0"/>
    <w:rsid w:val="00384108"/>
    <w:rsid w:val="0038622A"/>
    <w:rsid w:val="0038680E"/>
    <w:rsid w:val="00390744"/>
    <w:rsid w:val="00390FF9"/>
    <w:rsid w:val="00391046"/>
    <w:rsid w:val="003917B6"/>
    <w:rsid w:val="00391DBD"/>
    <w:rsid w:val="00392274"/>
    <w:rsid w:val="0039275D"/>
    <w:rsid w:val="0039278F"/>
    <w:rsid w:val="00392FE3"/>
    <w:rsid w:val="00393142"/>
    <w:rsid w:val="0039411E"/>
    <w:rsid w:val="00396759"/>
    <w:rsid w:val="00396AD3"/>
    <w:rsid w:val="00397455"/>
    <w:rsid w:val="00397633"/>
    <w:rsid w:val="003977A6"/>
    <w:rsid w:val="00397C76"/>
    <w:rsid w:val="003A0D80"/>
    <w:rsid w:val="003A1938"/>
    <w:rsid w:val="003A2B55"/>
    <w:rsid w:val="003A2B59"/>
    <w:rsid w:val="003A3297"/>
    <w:rsid w:val="003A57FD"/>
    <w:rsid w:val="003A6C5C"/>
    <w:rsid w:val="003A6D74"/>
    <w:rsid w:val="003B1465"/>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D7E84"/>
    <w:rsid w:val="003E13F7"/>
    <w:rsid w:val="003E1F91"/>
    <w:rsid w:val="003E429B"/>
    <w:rsid w:val="003E55A4"/>
    <w:rsid w:val="003E6773"/>
    <w:rsid w:val="003E7834"/>
    <w:rsid w:val="003E7A5F"/>
    <w:rsid w:val="003E7C88"/>
    <w:rsid w:val="003F0BCE"/>
    <w:rsid w:val="003F218F"/>
    <w:rsid w:val="003F2E05"/>
    <w:rsid w:val="003F3718"/>
    <w:rsid w:val="003F3C52"/>
    <w:rsid w:val="003F3E33"/>
    <w:rsid w:val="003F3FFB"/>
    <w:rsid w:val="003F4E19"/>
    <w:rsid w:val="003F631E"/>
    <w:rsid w:val="003F6821"/>
    <w:rsid w:val="003F7BA2"/>
    <w:rsid w:val="004019E5"/>
    <w:rsid w:val="00403FE0"/>
    <w:rsid w:val="0040442D"/>
    <w:rsid w:val="00406568"/>
    <w:rsid w:val="00407D2B"/>
    <w:rsid w:val="004113B7"/>
    <w:rsid w:val="0041181B"/>
    <w:rsid w:val="00412960"/>
    <w:rsid w:val="004129FD"/>
    <w:rsid w:val="0041352B"/>
    <w:rsid w:val="00413DCC"/>
    <w:rsid w:val="0041566F"/>
    <w:rsid w:val="00417117"/>
    <w:rsid w:val="00417B7E"/>
    <w:rsid w:val="00420DF2"/>
    <w:rsid w:val="00421521"/>
    <w:rsid w:val="00421A21"/>
    <w:rsid w:val="00422C16"/>
    <w:rsid w:val="00423461"/>
    <w:rsid w:val="00423B27"/>
    <w:rsid w:val="00425E19"/>
    <w:rsid w:val="00427DCB"/>
    <w:rsid w:val="00430156"/>
    <w:rsid w:val="00430B94"/>
    <w:rsid w:val="00430DA9"/>
    <w:rsid w:val="004313E6"/>
    <w:rsid w:val="00431F00"/>
    <w:rsid w:val="004347DF"/>
    <w:rsid w:val="00436976"/>
    <w:rsid w:val="00436FCE"/>
    <w:rsid w:val="004371C7"/>
    <w:rsid w:val="004378B3"/>
    <w:rsid w:val="0044079E"/>
    <w:rsid w:val="004412E7"/>
    <w:rsid w:val="00442F2D"/>
    <w:rsid w:val="00443873"/>
    <w:rsid w:val="00445C61"/>
    <w:rsid w:val="00446427"/>
    <w:rsid w:val="004470FE"/>
    <w:rsid w:val="00447534"/>
    <w:rsid w:val="004477AE"/>
    <w:rsid w:val="00450DEB"/>
    <w:rsid w:val="00451B38"/>
    <w:rsid w:val="00453066"/>
    <w:rsid w:val="00453F1F"/>
    <w:rsid w:val="00455119"/>
    <w:rsid w:val="0045519E"/>
    <w:rsid w:val="0045636C"/>
    <w:rsid w:val="00457375"/>
    <w:rsid w:val="0046139B"/>
    <w:rsid w:val="00462B07"/>
    <w:rsid w:val="00464DCE"/>
    <w:rsid w:val="00465F44"/>
    <w:rsid w:val="00466834"/>
    <w:rsid w:val="00470127"/>
    <w:rsid w:val="00470B9E"/>
    <w:rsid w:val="00471D57"/>
    <w:rsid w:val="0047382C"/>
    <w:rsid w:val="00473DCE"/>
    <w:rsid w:val="00473E32"/>
    <w:rsid w:val="0047401C"/>
    <w:rsid w:val="0047483E"/>
    <w:rsid w:val="00476148"/>
    <w:rsid w:val="00477E6E"/>
    <w:rsid w:val="00480778"/>
    <w:rsid w:val="004812F4"/>
    <w:rsid w:val="00481C9C"/>
    <w:rsid w:val="00481CAC"/>
    <w:rsid w:val="00483935"/>
    <w:rsid w:val="00484E48"/>
    <w:rsid w:val="00485ED2"/>
    <w:rsid w:val="00486BBA"/>
    <w:rsid w:val="004909B8"/>
    <w:rsid w:val="00491796"/>
    <w:rsid w:val="004946CF"/>
    <w:rsid w:val="00494B1D"/>
    <w:rsid w:val="004A0222"/>
    <w:rsid w:val="004A0514"/>
    <w:rsid w:val="004A11C7"/>
    <w:rsid w:val="004A35AA"/>
    <w:rsid w:val="004A4C23"/>
    <w:rsid w:val="004A4C30"/>
    <w:rsid w:val="004A7035"/>
    <w:rsid w:val="004B1B9B"/>
    <w:rsid w:val="004B1BF6"/>
    <w:rsid w:val="004B38B1"/>
    <w:rsid w:val="004B44FA"/>
    <w:rsid w:val="004B5684"/>
    <w:rsid w:val="004B5BEB"/>
    <w:rsid w:val="004B63AF"/>
    <w:rsid w:val="004B7269"/>
    <w:rsid w:val="004C1C17"/>
    <w:rsid w:val="004C3FB5"/>
    <w:rsid w:val="004C5235"/>
    <w:rsid w:val="004C5CB7"/>
    <w:rsid w:val="004C6B3F"/>
    <w:rsid w:val="004C763A"/>
    <w:rsid w:val="004D0062"/>
    <w:rsid w:val="004D2315"/>
    <w:rsid w:val="004D2EFD"/>
    <w:rsid w:val="004D39A5"/>
    <w:rsid w:val="004D3DDE"/>
    <w:rsid w:val="004D4CDD"/>
    <w:rsid w:val="004D54A0"/>
    <w:rsid w:val="004D65D6"/>
    <w:rsid w:val="004D67EF"/>
    <w:rsid w:val="004D6F59"/>
    <w:rsid w:val="004D781F"/>
    <w:rsid w:val="004E017B"/>
    <w:rsid w:val="004E0DD5"/>
    <w:rsid w:val="004E4241"/>
    <w:rsid w:val="004E53D3"/>
    <w:rsid w:val="004E53F2"/>
    <w:rsid w:val="004E5B5D"/>
    <w:rsid w:val="004E5D38"/>
    <w:rsid w:val="004E6384"/>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689"/>
    <w:rsid w:val="00504CEB"/>
    <w:rsid w:val="00505FC7"/>
    <w:rsid w:val="00510D11"/>
    <w:rsid w:val="005120EC"/>
    <w:rsid w:val="00512F31"/>
    <w:rsid w:val="0051398C"/>
    <w:rsid w:val="0051423B"/>
    <w:rsid w:val="005144EF"/>
    <w:rsid w:val="005153C7"/>
    <w:rsid w:val="00515C85"/>
    <w:rsid w:val="00516C06"/>
    <w:rsid w:val="005177E8"/>
    <w:rsid w:val="00517B14"/>
    <w:rsid w:val="00520369"/>
    <w:rsid w:val="00522FBF"/>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21A9"/>
    <w:rsid w:val="005527DB"/>
    <w:rsid w:val="00557211"/>
    <w:rsid w:val="00557390"/>
    <w:rsid w:val="005613A2"/>
    <w:rsid w:val="0056184A"/>
    <w:rsid w:val="00561D31"/>
    <w:rsid w:val="00562AD9"/>
    <w:rsid w:val="00564094"/>
    <w:rsid w:val="005647A4"/>
    <w:rsid w:val="00564F82"/>
    <w:rsid w:val="00565202"/>
    <w:rsid w:val="005653AF"/>
    <w:rsid w:val="00565508"/>
    <w:rsid w:val="00565600"/>
    <w:rsid w:val="005665A6"/>
    <w:rsid w:val="00571917"/>
    <w:rsid w:val="00573563"/>
    <w:rsid w:val="005735E8"/>
    <w:rsid w:val="00574ECA"/>
    <w:rsid w:val="0057611A"/>
    <w:rsid w:val="00576329"/>
    <w:rsid w:val="005765CD"/>
    <w:rsid w:val="0057726E"/>
    <w:rsid w:val="005773EF"/>
    <w:rsid w:val="0058099C"/>
    <w:rsid w:val="00581972"/>
    <w:rsid w:val="00581BE2"/>
    <w:rsid w:val="00581CFC"/>
    <w:rsid w:val="00582284"/>
    <w:rsid w:val="00582B31"/>
    <w:rsid w:val="0058350E"/>
    <w:rsid w:val="005836BD"/>
    <w:rsid w:val="0058533E"/>
    <w:rsid w:val="00585535"/>
    <w:rsid w:val="00585F2A"/>
    <w:rsid w:val="005867F3"/>
    <w:rsid w:val="005901FF"/>
    <w:rsid w:val="00591C4E"/>
    <w:rsid w:val="0059261A"/>
    <w:rsid w:val="005929B5"/>
    <w:rsid w:val="0059382D"/>
    <w:rsid w:val="0059556C"/>
    <w:rsid w:val="005965ED"/>
    <w:rsid w:val="0059673E"/>
    <w:rsid w:val="00596A99"/>
    <w:rsid w:val="005A0617"/>
    <w:rsid w:val="005A1929"/>
    <w:rsid w:val="005A1D2B"/>
    <w:rsid w:val="005A4151"/>
    <w:rsid w:val="005A7472"/>
    <w:rsid w:val="005A7EC2"/>
    <w:rsid w:val="005B00F3"/>
    <w:rsid w:val="005B09EE"/>
    <w:rsid w:val="005B0BA3"/>
    <w:rsid w:val="005B11BA"/>
    <w:rsid w:val="005B35A0"/>
    <w:rsid w:val="005B376E"/>
    <w:rsid w:val="005B38EE"/>
    <w:rsid w:val="005C02DF"/>
    <w:rsid w:val="005C0BA9"/>
    <w:rsid w:val="005C12C0"/>
    <w:rsid w:val="005C282C"/>
    <w:rsid w:val="005C2E25"/>
    <w:rsid w:val="005C50A7"/>
    <w:rsid w:val="005C6D13"/>
    <w:rsid w:val="005C7593"/>
    <w:rsid w:val="005C7C7E"/>
    <w:rsid w:val="005D0D33"/>
    <w:rsid w:val="005D20BD"/>
    <w:rsid w:val="005D3B86"/>
    <w:rsid w:val="005D3CC8"/>
    <w:rsid w:val="005D499D"/>
    <w:rsid w:val="005D5416"/>
    <w:rsid w:val="005D71F4"/>
    <w:rsid w:val="005D7F2E"/>
    <w:rsid w:val="005E0FC7"/>
    <w:rsid w:val="005E3916"/>
    <w:rsid w:val="005E3B53"/>
    <w:rsid w:val="005E3DFD"/>
    <w:rsid w:val="005E5500"/>
    <w:rsid w:val="005F0A8F"/>
    <w:rsid w:val="005F0B3B"/>
    <w:rsid w:val="005F0B82"/>
    <w:rsid w:val="005F139E"/>
    <w:rsid w:val="005F179E"/>
    <w:rsid w:val="005F1937"/>
    <w:rsid w:val="005F19B5"/>
    <w:rsid w:val="005F1B61"/>
    <w:rsid w:val="005F1E05"/>
    <w:rsid w:val="005F36DF"/>
    <w:rsid w:val="005F5B40"/>
    <w:rsid w:val="005F70C3"/>
    <w:rsid w:val="005F7173"/>
    <w:rsid w:val="0060036E"/>
    <w:rsid w:val="0060041D"/>
    <w:rsid w:val="00600486"/>
    <w:rsid w:val="006030AE"/>
    <w:rsid w:val="0060318A"/>
    <w:rsid w:val="00603EF8"/>
    <w:rsid w:val="006053F8"/>
    <w:rsid w:val="0060561A"/>
    <w:rsid w:val="00605EC7"/>
    <w:rsid w:val="006062DC"/>
    <w:rsid w:val="00606DAE"/>
    <w:rsid w:val="00606E50"/>
    <w:rsid w:val="00606E63"/>
    <w:rsid w:val="00610B7C"/>
    <w:rsid w:val="00611E79"/>
    <w:rsid w:val="00612555"/>
    <w:rsid w:val="006128B4"/>
    <w:rsid w:val="006128BA"/>
    <w:rsid w:val="006130F0"/>
    <w:rsid w:val="006142D2"/>
    <w:rsid w:val="00614326"/>
    <w:rsid w:val="00615756"/>
    <w:rsid w:val="00615D67"/>
    <w:rsid w:val="0061650E"/>
    <w:rsid w:val="00616582"/>
    <w:rsid w:val="00616B86"/>
    <w:rsid w:val="00616F24"/>
    <w:rsid w:val="0062013A"/>
    <w:rsid w:val="00621675"/>
    <w:rsid w:val="006219C5"/>
    <w:rsid w:val="00624BED"/>
    <w:rsid w:val="006269FB"/>
    <w:rsid w:val="00630703"/>
    <w:rsid w:val="00630CF0"/>
    <w:rsid w:val="006315CB"/>
    <w:rsid w:val="00631EFA"/>
    <w:rsid w:val="00632B8A"/>
    <w:rsid w:val="00634C92"/>
    <w:rsid w:val="00635AAB"/>
    <w:rsid w:val="0063649A"/>
    <w:rsid w:val="0064023C"/>
    <w:rsid w:val="00640A69"/>
    <w:rsid w:val="00640F32"/>
    <w:rsid w:val="006424A5"/>
    <w:rsid w:val="006424FE"/>
    <w:rsid w:val="00643454"/>
    <w:rsid w:val="0064361D"/>
    <w:rsid w:val="006463CD"/>
    <w:rsid w:val="0064783B"/>
    <w:rsid w:val="00647DF8"/>
    <w:rsid w:val="00650A89"/>
    <w:rsid w:val="006516C2"/>
    <w:rsid w:val="00652935"/>
    <w:rsid w:val="00652E7E"/>
    <w:rsid w:val="00654267"/>
    <w:rsid w:val="006543D5"/>
    <w:rsid w:val="006556C1"/>
    <w:rsid w:val="0065591F"/>
    <w:rsid w:val="00657F0D"/>
    <w:rsid w:val="006605E9"/>
    <w:rsid w:val="00662B24"/>
    <w:rsid w:val="00662C5E"/>
    <w:rsid w:val="00662D44"/>
    <w:rsid w:val="00663EA1"/>
    <w:rsid w:val="00664E94"/>
    <w:rsid w:val="00665ABA"/>
    <w:rsid w:val="00667AC0"/>
    <w:rsid w:val="0067277F"/>
    <w:rsid w:val="00674293"/>
    <w:rsid w:val="006743A0"/>
    <w:rsid w:val="00677300"/>
    <w:rsid w:val="006773E2"/>
    <w:rsid w:val="00677488"/>
    <w:rsid w:val="006779FD"/>
    <w:rsid w:val="00677DDE"/>
    <w:rsid w:val="0068013F"/>
    <w:rsid w:val="0068113D"/>
    <w:rsid w:val="0068323E"/>
    <w:rsid w:val="00683633"/>
    <w:rsid w:val="00683B7C"/>
    <w:rsid w:val="006847A2"/>
    <w:rsid w:val="0068517B"/>
    <w:rsid w:val="006857EF"/>
    <w:rsid w:val="00685DD2"/>
    <w:rsid w:val="0068609B"/>
    <w:rsid w:val="00690DD6"/>
    <w:rsid w:val="00691093"/>
    <w:rsid w:val="00692525"/>
    <w:rsid w:val="00694933"/>
    <w:rsid w:val="006954AF"/>
    <w:rsid w:val="00696133"/>
    <w:rsid w:val="006A2252"/>
    <w:rsid w:val="006A4BF8"/>
    <w:rsid w:val="006A5466"/>
    <w:rsid w:val="006A6CEF"/>
    <w:rsid w:val="006A7406"/>
    <w:rsid w:val="006B0E48"/>
    <w:rsid w:val="006B2751"/>
    <w:rsid w:val="006B2B6B"/>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C6C17"/>
    <w:rsid w:val="006D0E38"/>
    <w:rsid w:val="006D11E7"/>
    <w:rsid w:val="006D25C3"/>
    <w:rsid w:val="006D31D3"/>
    <w:rsid w:val="006D46CF"/>
    <w:rsid w:val="006D5D8C"/>
    <w:rsid w:val="006D661A"/>
    <w:rsid w:val="006E09A3"/>
    <w:rsid w:val="006E18B7"/>
    <w:rsid w:val="006E1BB9"/>
    <w:rsid w:val="006E23F7"/>
    <w:rsid w:val="006E306A"/>
    <w:rsid w:val="006E39ED"/>
    <w:rsid w:val="006E7B27"/>
    <w:rsid w:val="006F1940"/>
    <w:rsid w:val="006F1C8E"/>
    <w:rsid w:val="006F2E19"/>
    <w:rsid w:val="006F47A6"/>
    <w:rsid w:val="006F4CCD"/>
    <w:rsid w:val="006F7289"/>
    <w:rsid w:val="00700163"/>
    <w:rsid w:val="00700C1A"/>
    <w:rsid w:val="007025AC"/>
    <w:rsid w:val="00702774"/>
    <w:rsid w:val="00704E68"/>
    <w:rsid w:val="00705213"/>
    <w:rsid w:val="007052C6"/>
    <w:rsid w:val="00705BA6"/>
    <w:rsid w:val="00707DCA"/>
    <w:rsid w:val="00710A9A"/>
    <w:rsid w:val="0071196F"/>
    <w:rsid w:val="00713032"/>
    <w:rsid w:val="00715F94"/>
    <w:rsid w:val="00716094"/>
    <w:rsid w:val="00716FB6"/>
    <w:rsid w:val="00720390"/>
    <w:rsid w:val="00720D2E"/>
    <w:rsid w:val="007227CF"/>
    <w:rsid w:val="00722C3B"/>
    <w:rsid w:val="00725765"/>
    <w:rsid w:val="00725F6A"/>
    <w:rsid w:val="007261C6"/>
    <w:rsid w:val="00730BD4"/>
    <w:rsid w:val="00731358"/>
    <w:rsid w:val="00731B46"/>
    <w:rsid w:val="0073212E"/>
    <w:rsid w:val="007329A1"/>
    <w:rsid w:val="00732D1B"/>
    <w:rsid w:val="00733030"/>
    <w:rsid w:val="0073373F"/>
    <w:rsid w:val="00734602"/>
    <w:rsid w:val="007350B7"/>
    <w:rsid w:val="0073552B"/>
    <w:rsid w:val="00735540"/>
    <w:rsid w:val="00736882"/>
    <w:rsid w:val="00737675"/>
    <w:rsid w:val="00737877"/>
    <w:rsid w:val="00744B0D"/>
    <w:rsid w:val="00744E3C"/>
    <w:rsid w:val="007476DF"/>
    <w:rsid w:val="00747FDA"/>
    <w:rsid w:val="00750C97"/>
    <w:rsid w:val="00752552"/>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4DD3"/>
    <w:rsid w:val="00776335"/>
    <w:rsid w:val="007767F9"/>
    <w:rsid w:val="00781664"/>
    <w:rsid w:val="00781FEB"/>
    <w:rsid w:val="007834B1"/>
    <w:rsid w:val="00783CED"/>
    <w:rsid w:val="00784315"/>
    <w:rsid w:val="007850C6"/>
    <w:rsid w:val="007859D2"/>
    <w:rsid w:val="00787824"/>
    <w:rsid w:val="0078785F"/>
    <w:rsid w:val="00790C38"/>
    <w:rsid w:val="00790FE3"/>
    <w:rsid w:val="007917A5"/>
    <w:rsid w:val="00791FF4"/>
    <w:rsid w:val="00792D88"/>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1625"/>
    <w:rsid w:val="007C1869"/>
    <w:rsid w:val="007C2CE6"/>
    <w:rsid w:val="007C3333"/>
    <w:rsid w:val="007C33D0"/>
    <w:rsid w:val="007C37F2"/>
    <w:rsid w:val="007C4598"/>
    <w:rsid w:val="007C4DFE"/>
    <w:rsid w:val="007C56A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039"/>
    <w:rsid w:val="007F140A"/>
    <w:rsid w:val="007F2345"/>
    <w:rsid w:val="007F2E1D"/>
    <w:rsid w:val="007F355A"/>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58CE"/>
    <w:rsid w:val="0081698A"/>
    <w:rsid w:val="00817544"/>
    <w:rsid w:val="00820166"/>
    <w:rsid w:val="00820DA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077"/>
    <w:rsid w:val="008509B6"/>
    <w:rsid w:val="0085143C"/>
    <w:rsid w:val="008562DD"/>
    <w:rsid w:val="00856934"/>
    <w:rsid w:val="0085713E"/>
    <w:rsid w:val="008571BA"/>
    <w:rsid w:val="0085749D"/>
    <w:rsid w:val="00857532"/>
    <w:rsid w:val="00857CA1"/>
    <w:rsid w:val="00857FF2"/>
    <w:rsid w:val="00861A4B"/>
    <w:rsid w:val="00862B6A"/>
    <w:rsid w:val="00862EDA"/>
    <w:rsid w:val="00864FD5"/>
    <w:rsid w:val="00865323"/>
    <w:rsid w:val="008659F1"/>
    <w:rsid w:val="00866F76"/>
    <w:rsid w:val="008708C7"/>
    <w:rsid w:val="0087095B"/>
    <w:rsid w:val="00870E1B"/>
    <w:rsid w:val="008725D2"/>
    <w:rsid w:val="00872F85"/>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2786"/>
    <w:rsid w:val="00884681"/>
    <w:rsid w:val="00885AA4"/>
    <w:rsid w:val="00885C8C"/>
    <w:rsid w:val="00886C03"/>
    <w:rsid w:val="00886C96"/>
    <w:rsid w:val="00887434"/>
    <w:rsid w:val="00890806"/>
    <w:rsid w:val="00892BDD"/>
    <w:rsid w:val="00892BFB"/>
    <w:rsid w:val="008935C4"/>
    <w:rsid w:val="00894284"/>
    <w:rsid w:val="00894C81"/>
    <w:rsid w:val="00895661"/>
    <w:rsid w:val="00896693"/>
    <w:rsid w:val="008968B4"/>
    <w:rsid w:val="00896E66"/>
    <w:rsid w:val="008A02B4"/>
    <w:rsid w:val="008A0D88"/>
    <w:rsid w:val="008A23BC"/>
    <w:rsid w:val="008A3F66"/>
    <w:rsid w:val="008A40F7"/>
    <w:rsid w:val="008A4C23"/>
    <w:rsid w:val="008A5730"/>
    <w:rsid w:val="008A57B9"/>
    <w:rsid w:val="008A7F1E"/>
    <w:rsid w:val="008B0127"/>
    <w:rsid w:val="008B0CD9"/>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69FE"/>
    <w:rsid w:val="008C75F9"/>
    <w:rsid w:val="008D07E2"/>
    <w:rsid w:val="008D0DC7"/>
    <w:rsid w:val="008D17E7"/>
    <w:rsid w:val="008D1D33"/>
    <w:rsid w:val="008D4222"/>
    <w:rsid w:val="008D4A85"/>
    <w:rsid w:val="008D4C50"/>
    <w:rsid w:val="008D4CAE"/>
    <w:rsid w:val="008D7EFE"/>
    <w:rsid w:val="008E0902"/>
    <w:rsid w:val="008E42B2"/>
    <w:rsid w:val="008E4A47"/>
    <w:rsid w:val="008E5BEF"/>
    <w:rsid w:val="008E5C07"/>
    <w:rsid w:val="008F166E"/>
    <w:rsid w:val="008F22DB"/>
    <w:rsid w:val="008F3421"/>
    <w:rsid w:val="008F38E9"/>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5BE"/>
    <w:rsid w:val="00930D35"/>
    <w:rsid w:val="0093127A"/>
    <w:rsid w:val="009353C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3F41"/>
    <w:rsid w:val="00964549"/>
    <w:rsid w:val="0096660F"/>
    <w:rsid w:val="00967542"/>
    <w:rsid w:val="0096778B"/>
    <w:rsid w:val="00967903"/>
    <w:rsid w:val="00967E3E"/>
    <w:rsid w:val="00971242"/>
    <w:rsid w:val="00972D37"/>
    <w:rsid w:val="00973799"/>
    <w:rsid w:val="00975273"/>
    <w:rsid w:val="009762B7"/>
    <w:rsid w:val="009804EA"/>
    <w:rsid w:val="009815BC"/>
    <w:rsid w:val="009815DD"/>
    <w:rsid w:val="00981A81"/>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322A"/>
    <w:rsid w:val="009C3327"/>
    <w:rsid w:val="009C49EB"/>
    <w:rsid w:val="009C4BA7"/>
    <w:rsid w:val="009C4C6F"/>
    <w:rsid w:val="009C5BA5"/>
    <w:rsid w:val="009C6BCA"/>
    <w:rsid w:val="009C70B0"/>
    <w:rsid w:val="009D066C"/>
    <w:rsid w:val="009D09C4"/>
    <w:rsid w:val="009D0A54"/>
    <w:rsid w:val="009D18D0"/>
    <w:rsid w:val="009D250D"/>
    <w:rsid w:val="009D3C93"/>
    <w:rsid w:val="009D590A"/>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60B8"/>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62C0"/>
    <w:rsid w:val="00A2749C"/>
    <w:rsid w:val="00A27A31"/>
    <w:rsid w:val="00A30B22"/>
    <w:rsid w:val="00A30E30"/>
    <w:rsid w:val="00A310F7"/>
    <w:rsid w:val="00A31668"/>
    <w:rsid w:val="00A3386E"/>
    <w:rsid w:val="00A343AE"/>
    <w:rsid w:val="00A34C54"/>
    <w:rsid w:val="00A3605B"/>
    <w:rsid w:val="00A37431"/>
    <w:rsid w:val="00A40D71"/>
    <w:rsid w:val="00A40F4B"/>
    <w:rsid w:val="00A425E2"/>
    <w:rsid w:val="00A42A98"/>
    <w:rsid w:val="00A43C5B"/>
    <w:rsid w:val="00A4437D"/>
    <w:rsid w:val="00A45732"/>
    <w:rsid w:val="00A46A29"/>
    <w:rsid w:val="00A46D01"/>
    <w:rsid w:val="00A47C2C"/>
    <w:rsid w:val="00A50F73"/>
    <w:rsid w:val="00A51373"/>
    <w:rsid w:val="00A519E6"/>
    <w:rsid w:val="00A52541"/>
    <w:rsid w:val="00A53126"/>
    <w:rsid w:val="00A54F62"/>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2F6C"/>
    <w:rsid w:val="00A7313F"/>
    <w:rsid w:val="00A73528"/>
    <w:rsid w:val="00A73DDF"/>
    <w:rsid w:val="00A752FF"/>
    <w:rsid w:val="00A75779"/>
    <w:rsid w:val="00A76538"/>
    <w:rsid w:val="00A7660C"/>
    <w:rsid w:val="00A77193"/>
    <w:rsid w:val="00A77513"/>
    <w:rsid w:val="00A80A08"/>
    <w:rsid w:val="00A811A0"/>
    <w:rsid w:val="00A8176F"/>
    <w:rsid w:val="00A826AB"/>
    <w:rsid w:val="00A83369"/>
    <w:rsid w:val="00A83423"/>
    <w:rsid w:val="00A83FF6"/>
    <w:rsid w:val="00A84C55"/>
    <w:rsid w:val="00A85437"/>
    <w:rsid w:val="00A85EC1"/>
    <w:rsid w:val="00A86217"/>
    <w:rsid w:val="00A877E7"/>
    <w:rsid w:val="00A87BB0"/>
    <w:rsid w:val="00A9024D"/>
    <w:rsid w:val="00A902DB"/>
    <w:rsid w:val="00A90A1F"/>
    <w:rsid w:val="00A90C8F"/>
    <w:rsid w:val="00A9304E"/>
    <w:rsid w:val="00A9381D"/>
    <w:rsid w:val="00A93D5A"/>
    <w:rsid w:val="00A945B8"/>
    <w:rsid w:val="00A94C53"/>
    <w:rsid w:val="00A97BBA"/>
    <w:rsid w:val="00A97D40"/>
    <w:rsid w:val="00A97E3C"/>
    <w:rsid w:val="00AA0CA8"/>
    <w:rsid w:val="00AA1442"/>
    <w:rsid w:val="00AA283B"/>
    <w:rsid w:val="00AA4670"/>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3F9B"/>
    <w:rsid w:val="00AC4246"/>
    <w:rsid w:val="00AC51A7"/>
    <w:rsid w:val="00AC5289"/>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F37"/>
    <w:rsid w:val="00AF50B1"/>
    <w:rsid w:val="00AF53EF"/>
    <w:rsid w:val="00AF5F09"/>
    <w:rsid w:val="00AF60E8"/>
    <w:rsid w:val="00AF739D"/>
    <w:rsid w:val="00B004F3"/>
    <w:rsid w:val="00B01B57"/>
    <w:rsid w:val="00B02F10"/>
    <w:rsid w:val="00B02F66"/>
    <w:rsid w:val="00B03129"/>
    <w:rsid w:val="00B03D8E"/>
    <w:rsid w:val="00B03F4F"/>
    <w:rsid w:val="00B064C2"/>
    <w:rsid w:val="00B06FCD"/>
    <w:rsid w:val="00B10AA6"/>
    <w:rsid w:val="00B132F2"/>
    <w:rsid w:val="00B1347A"/>
    <w:rsid w:val="00B13BA1"/>
    <w:rsid w:val="00B13EA7"/>
    <w:rsid w:val="00B13ED5"/>
    <w:rsid w:val="00B1408B"/>
    <w:rsid w:val="00B144CE"/>
    <w:rsid w:val="00B16B37"/>
    <w:rsid w:val="00B171AC"/>
    <w:rsid w:val="00B202D9"/>
    <w:rsid w:val="00B20B4C"/>
    <w:rsid w:val="00B23A9A"/>
    <w:rsid w:val="00B23D54"/>
    <w:rsid w:val="00B23EA5"/>
    <w:rsid w:val="00B25932"/>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2D1B"/>
    <w:rsid w:val="00B54934"/>
    <w:rsid w:val="00B54D6F"/>
    <w:rsid w:val="00B54F25"/>
    <w:rsid w:val="00B55E1A"/>
    <w:rsid w:val="00B574A4"/>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AFD"/>
    <w:rsid w:val="00B84963"/>
    <w:rsid w:val="00B84CE9"/>
    <w:rsid w:val="00B85711"/>
    <w:rsid w:val="00B85A9E"/>
    <w:rsid w:val="00B85BB5"/>
    <w:rsid w:val="00B87736"/>
    <w:rsid w:val="00B87921"/>
    <w:rsid w:val="00B929A5"/>
    <w:rsid w:val="00B9349A"/>
    <w:rsid w:val="00B94349"/>
    <w:rsid w:val="00B96960"/>
    <w:rsid w:val="00B97ECC"/>
    <w:rsid w:val="00BA0BB6"/>
    <w:rsid w:val="00BA0C6A"/>
    <w:rsid w:val="00BA0CE3"/>
    <w:rsid w:val="00BA0E29"/>
    <w:rsid w:val="00BA1579"/>
    <w:rsid w:val="00BA17CB"/>
    <w:rsid w:val="00BA21EC"/>
    <w:rsid w:val="00BA3666"/>
    <w:rsid w:val="00BA46D3"/>
    <w:rsid w:val="00BA5CBE"/>
    <w:rsid w:val="00BA5CC7"/>
    <w:rsid w:val="00BA60FA"/>
    <w:rsid w:val="00BA6838"/>
    <w:rsid w:val="00BA7710"/>
    <w:rsid w:val="00BA7780"/>
    <w:rsid w:val="00BA77FA"/>
    <w:rsid w:val="00BB230B"/>
    <w:rsid w:val="00BB28EF"/>
    <w:rsid w:val="00BB3C3D"/>
    <w:rsid w:val="00BB4C8F"/>
    <w:rsid w:val="00BB5104"/>
    <w:rsid w:val="00BB7E42"/>
    <w:rsid w:val="00BC1870"/>
    <w:rsid w:val="00BC24F8"/>
    <w:rsid w:val="00BC2CBA"/>
    <w:rsid w:val="00BC3A3E"/>
    <w:rsid w:val="00BC426F"/>
    <w:rsid w:val="00BC47BD"/>
    <w:rsid w:val="00BC4EFF"/>
    <w:rsid w:val="00BC5109"/>
    <w:rsid w:val="00BC5662"/>
    <w:rsid w:val="00BC59EF"/>
    <w:rsid w:val="00BC5A71"/>
    <w:rsid w:val="00BC5EC8"/>
    <w:rsid w:val="00BC79C9"/>
    <w:rsid w:val="00BD111F"/>
    <w:rsid w:val="00BD1A6A"/>
    <w:rsid w:val="00BD20E8"/>
    <w:rsid w:val="00BD31C4"/>
    <w:rsid w:val="00BD3581"/>
    <w:rsid w:val="00BD3D60"/>
    <w:rsid w:val="00BD48E5"/>
    <w:rsid w:val="00BD4A0F"/>
    <w:rsid w:val="00BD5B04"/>
    <w:rsid w:val="00BD617C"/>
    <w:rsid w:val="00BD65CA"/>
    <w:rsid w:val="00BD70EA"/>
    <w:rsid w:val="00BE00CD"/>
    <w:rsid w:val="00BE09EC"/>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43134"/>
    <w:rsid w:val="00C44485"/>
    <w:rsid w:val="00C45507"/>
    <w:rsid w:val="00C45582"/>
    <w:rsid w:val="00C45875"/>
    <w:rsid w:val="00C468C6"/>
    <w:rsid w:val="00C51F83"/>
    <w:rsid w:val="00C527D6"/>
    <w:rsid w:val="00C542F6"/>
    <w:rsid w:val="00C54378"/>
    <w:rsid w:val="00C554C5"/>
    <w:rsid w:val="00C56190"/>
    <w:rsid w:val="00C574A3"/>
    <w:rsid w:val="00C602A0"/>
    <w:rsid w:val="00C60FDF"/>
    <w:rsid w:val="00C61D89"/>
    <w:rsid w:val="00C62E94"/>
    <w:rsid w:val="00C63756"/>
    <w:rsid w:val="00C63DAB"/>
    <w:rsid w:val="00C64E52"/>
    <w:rsid w:val="00C65742"/>
    <w:rsid w:val="00C711F2"/>
    <w:rsid w:val="00C71504"/>
    <w:rsid w:val="00C715F3"/>
    <w:rsid w:val="00C71691"/>
    <w:rsid w:val="00C72058"/>
    <w:rsid w:val="00C739D8"/>
    <w:rsid w:val="00C73B96"/>
    <w:rsid w:val="00C73DF6"/>
    <w:rsid w:val="00C74221"/>
    <w:rsid w:val="00C747C4"/>
    <w:rsid w:val="00C751A2"/>
    <w:rsid w:val="00C76191"/>
    <w:rsid w:val="00C80E91"/>
    <w:rsid w:val="00C818BE"/>
    <w:rsid w:val="00C823CE"/>
    <w:rsid w:val="00C8384E"/>
    <w:rsid w:val="00C83E2F"/>
    <w:rsid w:val="00C84482"/>
    <w:rsid w:val="00C87966"/>
    <w:rsid w:val="00C9101D"/>
    <w:rsid w:val="00C9156E"/>
    <w:rsid w:val="00C91BA3"/>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4C1"/>
    <w:rsid w:val="00CA697D"/>
    <w:rsid w:val="00CB0815"/>
    <w:rsid w:val="00CB08BA"/>
    <w:rsid w:val="00CB2E41"/>
    <w:rsid w:val="00CB5BCD"/>
    <w:rsid w:val="00CB70E8"/>
    <w:rsid w:val="00CB7A75"/>
    <w:rsid w:val="00CC153F"/>
    <w:rsid w:val="00CC2348"/>
    <w:rsid w:val="00CC2C1A"/>
    <w:rsid w:val="00CC304B"/>
    <w:rsid w:val="00CC47F8"/>
    <w:rsid w:val="00CC4867"/>
    <w:rsid w:val="00CC5B27"/>
    <w:rsid w:val="00CC66EF"/>
    <w:rsid w:val="00CC75A2"/>
    <w:rsid w:val="00CC7AE1"/>
    <w:rsid w:val="00CD1D22"/>
    <w:rsid w:val="00CD23C0"/>
    <w:rsid w:val="00CD2E15"/>
    <w:rsid w:val="00CD57C2"/>
    <w:rsid w:val="00CD69EB"/>
    <w:rsid w:val="00CE0776"/>
    <w:rsid w:val="00CE0A06"/>
    <w:rsid w:val="00CE3CF8"/>
    <w:rsid w:val="00CE43F9"/>
    <w:rsid w:val="00CE4EE2"/>
    <w:rsid w:val="00CF00EF"/>
    <w:rsid w:val="00CF13FB"/>
    <w:rsid w:val="00CF3CC7"/>
    <w:rsid w:val="00CF53D5"/>
    <w:rsid w:val="00CF5D4D"/>
    <w:rsid w:val="00CF70D0"/>
    <w:rsid w:val="00D001B1"/>
    <w:rsid w:val="00D00B1B"/>
    <w:rsid w:val="00D01E38"/>
    <w:rsid w:val="00D024E8"/>
    <w:rsid w:val="00D03C80"/>
    <w:rsid w:val="00D05761"/>
    <w:rsid w:val="00D06631"/>
    <w:rsid w:val="00D07171"/>
    <w:rsid w:val="00D1034D"/>
    <w:rsid w:val="00D113D5"/>
    <w:rsid w:val="00D11BF3"/>
    <w:rsid w:val="00D1229A"/>
    <w:rsid w:val="00D12D36"/>
    <w:rsid w:val="00D13481"/>
    <w:rsid w:val="00D14F08"/>
    <w:rsid w:val="00D158E0"/>
    <w:rsid w:val="00D15B30"/>
    <w:rsid w:val="00D20766"/>
    <w:rsid w:val="00D20BCE"/>
    <w:rsid w:val="00D21A37"/>
    <w:rsid w:val="00D21CDE"/>
    <w:rsid w:val="00D23AAF"/>
    <w:rsid w:val="00D242F4"/>
    <w:rsid w:val="00D249F1"/>
    <w:rsid w:val="00D25733"/>
    <w:rsid w:val="00D27D86"/>
    <w:rsid w:val="00D304CC"/>
    <w:rsid w:val="00D331EA"/>
    <w:rsid w:val="00D33243"/>
    <w:rsid w:val="00D34281"/>
    <w:rsid w:val="00D36381"/>
    <w:rsid w:val="00D363AF"/>
    <w:rsid w:val="00D36B4F"/>
    <w:rsid w:val="00D36D96"/>
    <w:rsid w:val="00D374B5"/>
    <w:rsid w:val="00D378D8"/>
    <w:rsid w:val="00D37DB9"/>
    <w:rsid w:val="00D409DD"/>
    <w:rsid w:val="00D41284"/>
    <w:rsid w:val="00D41C30"/>
    <w:rsid w:val="00D421C7"/>
    <w:rsid w:val="00D428BC"/>
    <w:rsid w:val="00D42B4C"/>
    <w:rsid w:val="00D42D87"/>
    <w:rsid w:val="00D43E79"/>
    <w:rsid w:val="00D44815"/>
    <w:rsid w:val="00D45415"/>
    <w:rsid w:val="00D45AF7"/>
    <w:rsid w:val="00D45ECB"/>
    <w:rsid w:val="00D464F0"/>
    <w:rsid w:val="00D4799C"/>
    <w:rsid w:val="00D52FAB"/>
    <w:rsid w:val="00D530B3"/>
    <w:rsid w:val="00D54F1C"/>
    <w:rsid w:val="00D551C6"/>
    <w:rsid w:val="00D553C6"/>
    <w:rsid w:val="00D56B7C"/>
    <w:rsid w:val="00D56C4C"/>
    <w:rsid w:val="00D56CA2"/>
    <w:rsid w:val="00D60A34"/>
    <w:rsid w:val="00D610A5"/>
    <w:rsid w:val="00D6140B"/>
    <w:rsid w:val="00D62431"/>
    <w:rsid w:val="00D62573"/>
    <w:rsid w:val="00D64089"/>
    <w:rsid w:val="00D65A33"/>
    <w:rsid w:val="00D7068A"/>
    <w:rsid w:val="00D71F00"/>
    <w:rsid w:val="00D7238E"/>
    <w:rsid w:val="00D72AB1"/>
    <w:rsid w:val="00D74162"/>
    <w:rsid w:val="00D747FA"/>
    <w:rsid w:val="00D75400"/>
    <w:rsid w:val="00D76E80"/>
    <w:rsid w:val="00D77925"/>
    <w:rsid w:val="00D779EF"/>
    <w:rsid w:val="00D831C7"/>
    <w:rsid w:val="00D835BA"/>
    <w:rsid w:val="00D86BC4"/>
    <w:rsid w:val="00D90632"/>
    <w:rsid w:val="00D90B85"/>
    <w:rsid w:val="00D94AF1"/>
    <w:rsid w:val="00D9561D"/>
    <w:rsid w:val="00D9589F"/>
    <w:rsid w:val="00D96841"/>
    <w:rsid w:val="00D97C4A"/>
    <w:rsid w:val="00DA0403"/>
    <w:rsid w:val="00DA0B3E"/>
    <w:rsid w:val="00DA0E11"/>
    <w:rsid w:val="00DA44C2"/>
    <w:rsid w:val="00DA5F1C"/>
    <w:rsid w:val="00DA67CB"/>
    <w:rsid w:val="00DA688D"/>
    <w:rsid w:val="00DA70B4"/>
    <w:rsid w:val="00DB0C1B"/>
    <w:rsid w:val="00DB357C"/>
    <w:rsid w:val="00DB3876"/>
    <w:rsid w:val="00DB4D29"/>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2CE"/>
    <w:rsid w:val="00DC4B90"/>
    <w:rsid w:val="00DC51CF"/>
    <w:rsid w:val="00DC528E"/>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2F3E"/>
    <w:rsid w:val="00DE3D62"/>
    <w:rsid w:val="00DE53FC"/>
    <w:rsid w:val="00DE5E6F"/>
    <w:rsid w:val="00DE73F9"/>
    <w:rsid w:val="00DF011B"/>
    <w:rsid w:val="00DF0379"/>
    <w:rsid w:val="00DF1832"/>
    <w:rsid w:val="00DF2CC5"/>
    <w:rsid w:val="00DF383D"/>
    <w:rsid w:val="00DF3985"/>
    <w:rsid w:val="00DF4612"/>
    <w:rsid w:val="00DF6755"/>
    <w:rsid w:val="00DF7380"/>
    <w:rsid w:val="00E001A6"/>
    <w:rsid w:val="00E008F5"/>
    <w:rsid w:val="00E016AE"/>
    <w:rsid w:val="00E018E0"/>
    <w:rsid w:val="00E02A9C"/>
    <w:rsid w:val="00E03DB1"/>
    <w:rsid w:val="00E0418D"/>
    <w:rsid w:val="00E0424E"/>
    <w:rsid w:val="00E04640"/>
    <w:rsid w:val="00E06E4F"/>
    <w:rsid w:val="00E07CE6"/>
    <w:rsid w:val="00E1107B"/>
    <w:rsid w:val="00E12A58"/>
    <w:rsid w:val="00E136CD"/>
    <w:rsid w:val="00E13A9B"/>
    <w:rsid w:val="00E14324"/>
    <w:rsid w:val="00E14504"/>
    <w:rsid w:val="00E14E5C"/>
    <w:rsid w:val="00E14E6C"/>
    <w:rsid w:val="00E15681"/>
    <w:rsid w:val="00E15961"/>
    <w:rsid w:val="00E17808"/>
    <w:rsid w:val="00E205F7"/>
    <w:rsid w:val="00E2323A"/>
    <w:rsid w:val="00E2348E"/>
    <w:rsid w:val="00E248BC"/>
    <w:rsid w:val="00E3014B"/>
    <w:rsid w:val="00E301E1"/>
    <w:rsid w:val="00E304C7"/>
    <w:rsid w:val="00E37324"/>
    <w:rsid w:val="00E402C6"/>
    <w:rsid w:val="00E4088E"/>
    <w:rsid w:val="00E41CCA"/>
    <w:rsid w:val="00E42FAA"/>
    <w:rsid w:val="00E441C0"/>
    <w:rsid w:val="00E5090E"/>
    <w:rsid w:val="00E50B98"/>
    <w:rsid w:val="00E50C26"/>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7A6"/>
    <w:rsid w:val="00E63E4F"/>
    <w:rsid w:val="00E64461"/>
    <w:rsid w:val="00E651BC"/>
    <w:rsid w:val="00E6743E"/>
    <w:rsid w:val="00E704C1"/>
    <w:rsid w:val="00E71FF7"/>
    <w:rsid w:val="00E72F27"/>
    <w:rsid w:val="00E7570F"/>
    <w:rsid w:val="00E75757"/>
    <w:rsid w:val="00E75C66"/>
    <w:rsid w:val="00E7645F"/>
    <w:rsid w:val="00E77EC8"/>
    <w:rsid w:val="00E80F33"/>
    <w:rsid w:val="00E81414"/>
    <w:rsid w:val="00E81563"/>
    <w:rsid w:val="00E8288D"/>
    <w:rsid w:val="00E83F3B"/>
    <w:rsid w:val="00E84C6B"/>
    <w:rsid w:val="00E84F51"/>
    <w:rsid w:val="00E855E3"/>
    <w:rsid w:val="00E86255"/>
    <w:rsid w:val="00E87C12"/>
    <w:rsid w:val="00E9021C"/>
    <w:rsid w:val="00E9287A"/>
    <w:rsid w:val="00E9350B"/>
    <w:rsid w:val="00E936AA"/>
    <w:rsid w:val="00E940A5"/>
    <w:rsid w:val="00E95751"/>
    <w:rsid w:val="00E95C7C"/>
    <w:rsid w:val="00E96D87"/>
    <w:rsid w:val="00E96D9A"/>
    <w:rsid w:val="00EA1119"/>
    <w:rsid w:val="00EA1AD9"/>
    <w:rsid w:val="00EA1E88"/>
    <w:rsid w:val="00EA1F2E"/>
    <w:rsid w:val="00EA2496"/>
    <w:rsid w:val="00EA305C"/>
    <w:rsid w:val="00EA307C"/>
    <w:rsid w:val="00EA6655"/>
    <w:rsid w:val="00EA6834"/>
    <w:rsid w:val="00EB0379"/>
    <w:rsid w:val="00EB20A4"/>
    <w:rsid w:val="00EB25FD"/>
    <w:rsid w:val="00EB388B"/>
    <w:rsid w:val="00EB38E8"/>
    <w:rsid w:val="00EB3F9E"/>
    <w:rsid w:val="00EB59EE"/>
    <w:rsid w:val="00EB5A5B"/>
    <w:rsid w:val="00EB6395"/>
    <w:rsid w:val="00EB746F"/>
    <w:rsid w:val="00EB7D84"/>
    <w:rsid w:val="00EC10C5"/>
    <w:rsid w:val="00EC1748"/>
    <w:rsid w:val="00EC185F"/>
    <w:rsid w:val="00EC4519"/>
    <w:rsid w:val="00EC5BB5"/>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2AF9"/>
    <w:rsid w:val="00EE3239"/>
    <w:rsid w:val="00EE6034"/>
    <w:rsid w:val="00EE6206"/>
    <w:rsid w:val="00EE6FA7"/>
    <w:rsid w:val="00EE739D"/>
    <w:rsid w:val="00EE75F0"/>
    <w:rsid w:val="00EE773E"/>
    <w:rsid w:val="00EF0B7E"/>
    <w:rsid w:val="00EF1520"/>
    <w:rsid w:val="00EF2B7B"/>
    <w:rsid w:val="00EF2FBD"/>
    <w:rsid w:val="00EF353A"/>
    <w:rsid w:val="00EF457C"/>
    <w:rsid w:val="00EF5588"/>
    <w:rsid w:val="00EF59BF"/>
    <w:rsid w:val="00EF624D"/>
    <w:rsid w:val="00F01601"/>
    <w:rsid w:val="00F0278F"/>
    <w:rsid w:val="00F029F1"/>
    <w:rsid w:val="00F03A45"/>
    <w:rsid w:val="00F03C7E"/>
    <w:rsid w:val="00F03EE4"/>
    <w:rsid w:val="00F0422F"/>
    <w:rsid w:val="00F04DCC"/>
    <w:rsid w:val="00F063D5"/>
    <w:rsid w:val="00F06439"/>
    <w:rsid w:val="00F0646C"/>
    <w:rsid w:val="00F07E34"/>
    <w:rsid w:val="00F10F18"/>
    <w:rsid w:val="00F11AAF"/>
    <w:rsid w:val="00F122A6"/>
    <w:rsid w:val="00F124F3"/>
    <w:rsid w:val="00F12C61"/>
    <w:rsid w:val="00F12EED"/>
    <w:rsid w:val="00F1589E"/>
    <w:rsid w:val="00F16413"/>
    <w:rsid w:val="00F165DE"/>
    <w:rsid w:val="00F166A3"/>
    <w:rsid w:val="00F173E2"/>
    <w:rsid w:val="00F1787D"/>
    <w:rsid w:val="00F17F78"/>
    <w:rsid w:val="00F2051C"/>
    <w:rsid w:val="00F206E6"/>
    <w:rsid w:val="00F229D3"/>
    <w:rsid w:val="00F23233"/>
    <w:rsid w:val="00F24F13"/>
    <w:rsid w:val="00F2532C"/>
    <w:rsid w:val="00F25F0D"/>
    <w:rsid w:val="00F26683"/>
    <w:rsid w:val="00F272C6"/>
    <w:rsid w:val="00F277F8"/>
    <w:rsid w:val="00F279B5"/>
    <w:rsid w:val="00F27C7E"/>
    <w:rsid w:val="00F326AE"/>
    <w:rsid w:val="00F339F4"/>
    <w:rsid w:val="00F35208"/>
    <w:rsid w:val="00F3592E"/>
    <w:rsid w:val="00F40C8A"/>
    <w:rsid w:val="00F4213C"/>
    <w:rsid w:val="00F42478"/>
    <w:rsid w:val="00F42578"/>
    <w:rsid w:val="00F42EF2"/>
    <w:rsid w:val="00F434FD"/>
    <w:rsid w:val="00F442C4"/>
    <w:rsid w:val="00F45091"/>
    <w:rsid w:val="00F451D1"/>
    <w:rsid w:val="00F45BBF"/>
    <w:rsid w:val="00F50518"/>
    <w:rsid w:val="00F5143E"/>
    <w:rsid w:val="00F52813"/>
    <w:rsid w:val="00F53024"/>
    <w:rsid w:val="00F53560"/>
    <w:rsid w:val="00F54011"/>
    <w:rsid w:val="00F56698"/>
    <w:rsid w:val="00F56A35"/>
    <w:rsid w:val="00F601C0"/>
    <w:rsid w:val="00F6027C"/>
    <w:rsid w:val="00F60366"/>
    <w:rsid w:val="00F607E6"/>
    <w:rsid w:val="00F622D2"/>
    <w:rsid w:val="00F62B56"/>
    <w:rsid w:val="00F633A8"/>
    <w:rsid w:val="00F63972"/>
    <w:rsid w:val="00F64338"/>
    <w:rsid w:val="00F64926"/>
    <w:rsid w:val="00F64BFF"/>
    <w:rsid w:val="00F6537B"/>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44F3"/>
    <w:rsid w:val="00F84CD2"/>
    <w:rsid w:val="00F86A25"/>
    <w:rsid w:val="00F900F4"/>
    <w:rsid w:val="00F911D6"/>
    <w:rsid w:val="00F92448"/>
    <w:rsid w:val="00F92F94"/>
    <w:rsid w:val="00F931B9"/>
    <w:rsid w:val="00F9382D"/>
    <w:rsid w:val="00F9408A"/>
    <w:rsid w:val="00F95177"/>
    <w:rsid w:val="00F9569B"/>
    <w:rsid w:val="00FA0B0E"/>
    <w:rsid w:val="00FA3574"/>
    <w:rsid w:val="00FA3C10"/>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AF2"/>
    <w:rsid w:val="00FD155A"/>
    <w:rsid w:val="00FD2B92"/>
    <w:rsid w:val="00FD4159"/>
    <w:rsid w:val="00FD41DD"/>
    <w:rsid w:val="00FD44C7"/>
    <w:rsid w:val="00FD5557"/>
    <w:rsid w:val="00FD573D"/>
    <w:rsid w:val="00FD5B06"/>
    <w:rsid w:val="00FD61EC"/>
    <w:rsid w:val="00FD78D8"/>
    <w:rsid w:val="00FE1608"/>
    <w:rsid w:val="00FE2680"/>
    <w:rsid w:val="00FE3C39"/>
    <w:rsid w:val="00FE4F44"/>
    <w:rsid w:val="00FE5DE4"/>
    <w:rsid w:val="00FE67D9"/>
    <w:rsid w:val="00FE7B89"/>
    <w:rsid w:val="00FF03AF"/>
    <w:rsid w:val="00FF1707"/>
    <w:rsid w:val="00FF31A5"/>
    <w:rsid w:val="00FF5FB3"/>
    <w:rsid w:val="00FF6006"/>
    <w:rsid w:val="00FF681A"/>
    <w:rsid w:val="00FF6F8B"/>
    <w:rsid w:val="00FF70FF"/>
    <w:rsid w:val="00FF76B1"/>
    <w:rsid w:val="00FF7DAE"/>
    <w:rsid w:val="00FF7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284"/>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59"/>
    <w:rsid w:val="00615D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egp0gi0b9av8jahpyh">
    <w:name w:val="anegp0gi0b9av8jahpyh"/>
    <w:basedOn w:val="a0"/>
    <w:rsid w:val="006B2B6B"/>
  </w:style>
  <w:style w:type="table" w:customStyle="1" w:styleId="111">
    <w:name w:val="Сетка таблицы11"/>
    <w:basedOn w:val="a1"/>
    <w:next w:val="af1"/>
    <w:uiPriority w:val="59"/>
    <w:unhideWhenUsed/>
    <w:rsid w:val="00CF5D4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61844809">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79929058">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0976438">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16414699">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4E4BB-05EC-4E36-8C86-20869B4E3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16</Pages>
  <Words>5875</Words>
  <Characters>33489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39286</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Айгерим Ибраева</cp:lastModifiedBy>
  <cp:revision>99</cp:revision>
  <cp:lastPrinted>2025-09-03T11:52:00Z</cp:lastPrinted>
  <dcterms:created xsi:type="dcterms:W3CDTF">2025-08-25T12:35:00Z</dcterms:created>
  <dcterms:modified xsi:type="dcterms:W3CDTF">2025-09-05T15:42:00Z</dcterms:modified>
</cp:coreProperties>
</file>